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19BDB55" wp14:editId="733A0725">
            <wp:simplePos x="0" y="0"/>
            <wp:positionH relativeFrom="column">
              <wp:posOffset>-1032510</wp:posOffset>
            </wp:positionH>
            <wp:positionV relativeFrom="paragraph">
              <wp:posOffset>-710565</wp:posOffset>
            </wp:positionV>
            <wp:extent cx="7521575" cy="10610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лендарный учебный граф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488" cy="10617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9E" w:rsidRDefault="00D8139E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F40" w:rsidRDefault="00913F40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13F40" w:rsidRDefault="00913F40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F40" w:rsidRDefault="00913F40" w:rsidP="00913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   учебный график является локальным нормативным документом, регламентирующим общие требования к организации </w:t>
      </w:r>
      <w:r w:rsidR="00BB6696">
        <w:rPr>
          <w:rFonts w:ascii="Times New Roman" w:hAnsi="Times New Roman" w:cs="Times New Roman"/>
          <w:sz w:val="28"/>
          <w:szCs w:val="28"/>
        </w:rPr>
        <w:t>образовательного процесса в 2019-2020</w:t>
      </w:r>
      <w:r>
        <w:rPr>
          <w:rFonts w:ascii="Times New Roman" w:hAnsi="Times New Roman" w:cs="Times New Roman"/>
          <w:sz w:val="28"/>
          <w:szCs w:val="28"/>
        </w:rPr>
        <w:t> учебном году в муниципальном бюджетном дошкольном образовательном учреждении д/с «Журавлик» Зерноградского района.</w:t>
      </w:r>
    </w:p>
    <w:p w:rsidR="00913F40" w:rsidRDefault="00913F40" w:rsidP="009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Календарный учебный график разработан в соответствии со следующими нормативными документами:</w:t>
      </w:r>
    </w:p>
    <w:p w:rsidR="00913F40" w:rsidRDefault="00913F40" w:rsidP="00913F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№273 (статья 2, пункт 9);</w:t>
      </w:r>
    </w:p>
    <w:p w:rsidR="00913F40" w:rsidRDefault="00913F40" w:rsidP="00913F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организациях»; </w:t>
      </w:r>
    </w:p>
    <w:p w:rsidR="00913F40" w:rsidRDefault="00913F40" w:rsidP="00913F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  </w:t>
      </w:r>
    </w:p>
    <w:p w:rsidR="00913F40" w:rsidRDefault="00913F40" w:rsidP="00913F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МБДОУ.  </w:t>
      </w:r>
    </w:p>
    <w:p w:rsidR="00913F40" w:rsidRDefault="00913F40" w:rsidP="00913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3F40" w:rsidRDefault="00913F40" w:rsidP="009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3F40" w:rsidRDefault="00913F40" w:rsidP="00913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 w:rsidR="00913F40" w:rsidRDefault="00913F40" w:rsidP="009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ДОУ;</w:t>
      </w:r>
    </w:p>
    <w:p w:rsidR="00913F40" w:rsidRDefault="00913F40" w:rsidP="009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учебного года;</w:t>
      </w:r>
    </w:p>
    <w:p w:rsidR="00913F40" w:rsidRDefault="00913F40" w:rsidP="009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недель в учебном году;</w:t>
      </w:r>
    </w:p>
    <w:p w:rsidR="00913F40" w:rsidRDefault="00913F40" w:rsidP="009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каникул, их начало и окончание;</w:t>
      </w:r>
    </w:p>
    <w:p w:rsidR="00913F40" w:rsidRDefault="00913F40" w:rsidP="00913F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мониторинга;</w:t>
      </w:r>
    </w:p>
    <w:p w:rsidR="00913F40" w:rsidRDefault="00913F40" w:rsidP="009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проводимых праздников для воспитанников;</w:t>
      </w:r>
    </w:p>
    <w:p w:rsidR="00913F40" w:rsidRDefault="00913F40" w:rsidP="00913F4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мероприятия, проводимые в летний оздоровительный период.</w:t>
      </w:r>
    </w:p>
    <w:p w:rsidR="00913F40" w:rsidRDefault="00913F40" w:rsidP="00913F4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13F40" w:rsidRDefault="00913F40" w:rsidP="00913F4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913F40" w:rsidRDefault="00913F40" w:rsidP="00913F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3F40" w:rsidRDefault="00913F40" w:rsidP="00913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ДОУ: 9,5 часов (с 7.30 – 17.00),  рабочая неделя состоит из 5 дней, суббота и воскресенье – выходные дни. Согласно статье 112 Трудового Кодекса Российской Федерации, а также Постановления </w:t>
      </w:r>
      <w:r w:rsidR="00BB6696">
        <w:rPr>
          <w:rFonts w:ascii="Times New Roman" w:hAnsi="Times New Roman" w:cs="Times New Roman"/>
          <w:sz w:val="28"/>
          <w:szCs w:val="28"/>
        </w:rPr>
        <w:t>Правительства РФ «О</w:t>
      </w:r>
      <w:r>
        <w:rPr>
          <w:rFonts w:ascii="Times New Roman" w:hAnsi="Times New Roman" w:cs="Times New Roman"/>
          <w:sz w:val="28"/>
          <w:szCs w:val="28"/>
        </w:rPr>
        <w:t xml:space="preserve"> переносе выходных дней</w:t>
      </w:r>
      <w:r w:rsidR="00BB6696">
        <w:rPr>
          <w:rFonts w:ascii="Times New Roman" w:hAnsi="Times New Roman" w:cs="Times New Roman"/>
          <w:sz w:val="28"/>
          <w:szCs w:val="28"/>
        </w:rPr>
        <w:t>» в 2019 г от 01.10.2018 г №1163 и Постановления Правительства РФ «О переносе выходных дней» в 2020 г от 10.07.2019г, </w:t>
      </w:r>
      <w:r>
        <w:rPr>
          <w:rFonts w:ascii="Times New Roman" w:hAnsi="Times New Roman" w:cs="Times New Roman"/>
          <w:sz w:val="28"/>
          <w:szCs w:val="28"/>
        </w:rPr>
        <w:t>в  календарном учебном графике учтены нерабочие (выходные и праздничные) дни.</w:t>
      </w:r>
    </w:p>
    <w:p w:rsidR="00913F40" w:rsidRDefault="00913F40" w:rsidP="00913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F40" w:rsidRDefault="00913F40" w:rsidP="00913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 учебного года составляет 36 недель (1 и 2 полугодия) без учета каникулярного времени.</w:t>
      </w:r>
    </w:p>
    <w:p w:rsidR="00913F40" w:rsidRDefault="00913F40" w:rsidP="00913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 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деятельности, бесед, индивидуальной работы с детьми.</w:t>
      </w:r>
    </w:p>
    <w:p w:rsidR="00913F40" w:rsidRDefault="00913F40" w:rsidP="00913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для воспитанников в течение учебного года планируются в соответствии с Годовым планом работы ДОУ на учебный год.</w:t>
      </w:r>
    </w:p>
    <w:p w:rsidR="00913F40" w:rsidRDefault="00913F40" w:rsidP="00913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каникулярного отдыха в детском саду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 w:rsidR="00913F40" w:rsidRDefault="00913F40" w:rsidP="00913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Воспитательно-образовательная работа в летний оздоровительный период планируется в соответствии с Планом работы на летний период,   а также с учетом климатических условий. </w:t>
      </w:r>
    </w:p>
    <w:p w:rsidR="00913F40" w:rsidRDefault="00913F40" w:rsidP="00913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обсуждается и принимается педагогическим советом, утверждается приказом заведующего  ДОУ до начала учебного года. Все изменения, вносимые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годовой  учебный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913F40" w:rsidRDefault="00913F40" w:rsidP="00913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  «Журавлик» Зерноградского района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графиком.</w:t>
      </w:r>
    </w:p>
    <w:p w:rsidR="00913F40" w:rsidRDefault="00913F40" w:rsidP="00913F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3F40" w:rsidRDefault="00913F40" w:rsidP="00913F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913F40" w:rsidRDefault="00913F40" w:rsidP="00913F40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449"/>
        <w:gridCol w:w="628"/>
        <w:gridCol w:w="336"/>
        <w:gridCol w:w="2087"/>
        <w:gridCol w:w="1121"/>
        <w:gridCol w:w="2126"/>
      </w:tblGrid>
      <w:tr w:rsidR="00913F40" w:rsidTr="00913F4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Режим работы учреждения</w:t>
            </w:r>
          </w:p>
        </w:tc>
      </w:tr>
      <w:tr w:rsidR="00913F40" w:rsidTr="00913F40">
        <w:trPr>
          <w:trHeight w:val="270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Продолжительность учебной недели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913F40" w:rsidTr="00913F40">
        <w:trPr>
          <w:trHeight w:val="240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Время работы возрастных групп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 часов в день (с 7.30 до 17.00 часов)</w:t>
            </w:r>
          </w:p>
        </w:tc>
      </w:tr>
      <w:tr w:rsidR="00913F40" w:rsidTr="00913F40">
        <w:trPr>
          <w:trHeight w:val="240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Нерабочие дни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913F40" w:rsidTr="00913F40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Продолжительность учебного года</w:t>
            </w:r>
          </w:p>
        </w:tc>
      </w:tr>
      <w:tr w:rsidR="00913F40" w:rsidTr="00913F40">
        <w:trPr>
          <w:trHeight w:val="34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62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>.09.2019 г. по 31.05.2019 г.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недель</w:t>
            </w:r>
          </w:p>
        </w:tc>
      </w:tr>
      <w:tr w:rsidR="00913F40" w:rsidTr="00913F40">
        <w:trPr>
          <w:trHeight w:val="27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I полугодие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02.09.2019</w:t>
            </w:r>
            <w:r w:rsidR="004F4C3C">
              <w:rPr>
                <w:rFonts w:ascii="Times New Roman" w:hAnsi="Times New Roman" w:cs="Times New Roman"/>
                <w:sz w:val="28"/>
                <w:szCs w:val="28"/>
              </w:rPr>
              <w:t xml:space="preserve"> г. по 30.12.2019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 w:rsidR="00913F40" w:rsidTr="00913F40">
        <w:trPr>
          <w:trHeight w:val="37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II полугодие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09.01.2019г. по 31.05.2019 г.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62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913F40" w:rsidTr="00913F40">
        <w:trPr>
          <w:trHeight w:val="28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913F40" w:rsidTr="00913F40">
        <w:trPr>
          <w:trHeight w:val="22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  <w:p w:rsidR="0096264F" w:rsidRDefault="00962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F40" w:rsidTr="00913F40">
        <w:trPr>
          <w:trHeight w:val="28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913F40" w:rsidTr="00913F40">
        <w:trPr>
          <w:trHeight w:val="3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Педагогическая диагностика, первичный мониторинг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62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02.09.2019 по 13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913F40" w:rsidTr="00913F40">
        <w:trPr>
          <w:trHeight w:val="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40" w:rsidRDefault="0091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мониторинг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758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12.05.2019  по 25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913F40" w:rsidTr="00913F40">
        <w:trPr>
          <w:trHeight w:val="2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Каникулярное время, праздничные (нерабочие) дни</w:t>
            </w:r>
          </w:p>
        </w:tc>
      </w:tr>
      <w:tr w:rsidR="00913F40" w:rsidTr="00913F40">
        <w:trPr>
          <w:trHeight w:val="36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Каникулы</w:t>
            </w:r>
          </w:p>
        </w:tc>
      </w:tr>
      <w:tr w:rsidR="00913F40" w:rsidTr="00913F40">
        <w:trPr>
          <w:trHeight w:val="22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Сроки/ даты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каникулярных недель/ праздничных дней</w:t>
            </w:r>
          </w:p>
        </w:tc>
      </w:tr>
      <w:tr w:rsidR="00913F40" w:rsidTr="00913F40">
        <w:trPr>
          <w:trHeight w:val="22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758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 г. – 08.01.2020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758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913F40" w:rsidTr="00913F40">
        <w:trPr>
          <w:trHeight w:val="22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Летние каникулы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758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 г. – 31.08.2020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913F40" w:rsidTr="00913F4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Праздничные дни</w:t>
            </w:r>
          </w:p>
        </w:tc>
      </w:tr>
      <w:tr w:rsidR="00913F40" w:rsidTr="00913F40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День народного единства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758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2 – 4 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>ноября 2019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 дня</w:t>
            </w:r>
          </w:p>
        </w:tc>
      </w:tr>
      <w:tr w:rsidR="00913F40" w:rsidTr="00913F40">
        <w:trPr>
          <w:trHeight w:val="31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Новогодние праздники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 – 8 января 2020 г.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8 дней</w:t>
            </w:r>
          </w:p>
        </w:tc>
      </w:tr>
      <w:tr w:rsidR="00913F40" w:rsidTr="00913F40">
        <w:trPr>
          <w:trHeight w:val="31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День защитника Отечества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758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>– 24 февраля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758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913F40" w:rsidTr="00913F40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Международный женский день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758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07 – 08марта 2020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758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913F40" w:rsidTr="00913F40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Праздник Весны и Труда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863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 – 5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 xml:space="preserve"> мая 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863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913F40" w:rsidTr="00913F40">
        <w:trPr>
          <w:trHeight w:val="247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День Победы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863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9-11мая 2020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863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 д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913F40" w:rsidTr="00913F40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День России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863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12 – 14 июня 2020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863F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</w:tbl>
    <w:p w:rsidR="00913F40" w:rsidRDefault="00913F40" w:rsidP="00913F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</w:t>
      </w:r>
    </w:p>
    <w:p w:rsidR="00913F40" w:rsidRDefault="00913F40" w:rsidP="00913F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Утренники, вечера развлечений</w:t>
      </w:r>
    </w:p>
    <w:tbl>
      <w:tblPr>
        <w:tblStyle w:val="a5"/>
        <w:tblW w:w="9773" w:type="dxa"/>
        <w:tblLook w:val="04A0" w:firstRow="1" w:lastRow="0" w:firstColumn="1" w:lastColumn="0" w:noHBand="0" w:noVBand="1"/>
      </w:tblPr>
      <w:tblGrid>
        <w:gridCol w:w="6275"/>
        <w:gridCol w:w="1346"/>
        <w:gridCol w:w="2152"/>
      </w:tblGrid>
      <w:tr w:rsidR="00913F40" w:rsidTr="00913F40">
        <w:trPr>
          <w:trHeight w:val="34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13F40" w:rsidTr="00913F40">
        <w:trPr>
          <w:trHeight w:val="34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праздник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13F40" w:rsidTr="00913F40">
        <w:trPr>
          <w:trHeight w:val="34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</w:t>
            </w:r>
            <w:r w:rsidR="00863F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посвящённый Дню матери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13F40" w:rsidTr="00913F40">
        <w:trPr>
          <w:trHeight w:val="34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13F40" w:rsidTr="00913F40">
        <w:trPr>
          <w:trHeight w:val="34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зимний праздник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13F40" w:rsidTr="00913F40">
        <w:trPr>
          <w:trHeight w:val="34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                                  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13F40" w:rsidTr="00913F40">
        <w:trPr>
          <w:trHeight w:val="34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Масленица, утренники, посвященные 8-е марта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13F40" w:rsidTr="00913F40">
        <w:trPr>
          <w:trHeight w:val="34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праздник, посвященный дню Космонавтики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13F40" w:rsidTr="00913F40">
        <w:trPr>
          <w:trHeight w:val="34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Победы, выпускной бал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13F40" w:rsidTr="00913F40">
        <w:tc>
          <w:tcPr>
            <w:tcW w:w="9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F40" w:rsidRDefault="00913F40">
            <w:pPr>
              <w:spacing w:line="30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13F40" w:rsidRDefault="00913F40">
            <w:pPr>
              <w:spacing w:line="30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6. Мероприятия, проводимые в летний оздоровительный период</w:t>
            </w:r>
          </w:p>
          <w:p w:rsidR="00913F40" w:rsidRDefault="00913F40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ЛОП с 01.06.2019 по 31.08.2019 г. Деятельность с воспитанниками осуществляется в формах, согласно действующим санитарно – эпидемиологическим требованиям СанПиН 2.4.1 3049-13 в летний период.</w:t>
            </w:r>
          </w:p>
        </w:tc>
      </w:tr>
      <w:tr w:rsidR="00913F40" w:rsidTr="00913F40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Тематический праздник «День детства»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8813E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13F40" w:rsidTr="00913F40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Пушкинские чтения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8813E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13F40" w:rsidTr="00913F40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 - спортивный праздник «Нет в мире краше – Родины нашей!»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8813E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13F40" w:rsidTr="00913F40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театральных встреч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8813E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15.06.20г -19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20г</w:t>
            </w:r>
          </w:p>
        </w:tc>
      </w:tr>
      <w:tr w:rsidR="00913F40" w:rsidTr="00913F40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мероприятие по ПДД «Каждый маленький ребенок должен знать это с пеленок»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  <w:r w:rsidR="008813E1">
              <w:rPr>
                <w:rFonts w:ascii="Times New Roman" w:hAnsi="Times New Roman" w:cs="Times New Roman"/>
                <w:sz w:val="28"/>
                <w:szCs w:val="28"/>
              </w:rPr>
              <w:t>20 г</w:t>
            </w:r>
          </w:p>
        </w:tc>
      </w:tr>
      <w:tr w:rsidR="00913F40" w:rsidTr="00913F40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 w:rsidP="008813E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</w:t>
            </w:r>
            <w:r w:rsidR="008813E1">
              <w:rPr>
                <w:rFonts w:ascii="Times New Roman" w:hAnsi="Times New Roman" w:cs="Times New Roman"/>
                <w:sz w:val="28"/>
                <w:szCs w:val="28"/>
              </w:rPr>
              <w:t>Радуга 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</w:t>
            </w:r>
            <w:r w:rsidR="008813E1">
              <w:rPr>
                <w:rFonts w:ascii="Times New Roman" w:hAnsi="Times New Roman" w:cs="Times New Roman"/>
                <w:sz w:val="28"/>
                <w:szCs w:val="28"/>
              </w:rPr>
              <w:t>20 г</w:t>
            </w:r>
          </w:p>
        </w:tc>
      </w:tr>
      <w:tr w:rsidR="00913F40" w:rsidTr="00913F40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– спортивное мероприятие «7-Я»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</w:t>
            </w:r>
            <w:r w:rsidR="008813E1">
              <w:rPr>
                <w:rFonts w:ascii="Times New Roman" w:hAnsi="Times New Roman" w:cs="Times New Roman"/>
                <w:sz w:val="28"/>
                <w:szCs w:val="28"/>
              </w:rPr>
              <w:t>20 г</w:t>
            </w:r>
          </w:p>
        </w:tc>
      </w:tr>
      <w:tr w:rsidR="00913F40" w:rsidTr="00913F40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спортивный праздник «Олимпийские надежды нынче ходят в детский сад»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</w:t>
            </w:r>
            <w:r w:rsidR="008813E1">
              <w:rPr>
                <w:rFonts w:ascii="Times New Roman" w:hAnsi="Times New Roman" w:cs="Times New Roman"/>
                <w:sz w:val="28"/>
                <w:szCs w:val="28"/>
              </w:rPr>
              <w:t>20 г</w:t>
            </w:r>
          </w:p>
        </w:tc>
      </w:tr>
      <w:tr w:rsidR="00913F40" w:rsidTr="00913F40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– спортивный праздник «Красный, желтый, зеленый»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</w:t>
            </w:r>
            <w:r w:rsidR="008813E1">
              <w:rPr>
                <w:rFonts w:ascii="Times New Roman" w:hAnsi="Times New Roman" w:cs="Times New Roman"/>
                <w:sz w:val="28"/>
                <w:szCs w:val="28"/>
              </w:rPr>
              <w:t>20 г</w:t>
            </w:r>
          </w:p>
        </w:tc>
      </w:tr>
      <w:tr w:rsidR="00913F40" w:rsidTr="00913F40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«Как у нас, на Дону…!»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8813E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</w:t>
            </w:r>
          </w:p>
        </w:tc>
      </w:tr>
      <w:tr w:rsidR="00913F40" w:rsidTr="00913F40"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оздоровительное мероприятие «Пожарный- герой, он с огнем вступает в бой!» 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8813E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</w:t>
            </w:r>
          </w:p>
        </w:tc>
      </w:tr>
      <w:tr w:rsidR="00913F40" w:rsidTr="00913F40">
        <w:trPr>
          <w:trHeight w:val="645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«Яблочный спас, не пройдет без нас!»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</w:t>
            </w:r>
            <w:r w:rsidR="008813E1">
              <w:rPr>
                <w:rFonts w:ascii="Times New Roman" w:hAnsi="Times New Roman" w:cs="Times New Roman"/>
                <w:sz w:val="28"/>
                <w:szCs w:val="28"/>
              </w:rPr>
              <w:t>20 г</w:t>
            </w:r>
          </w:p>
        </w:tc>
      </w:tr>
      <w:tr w:rsidR="00913F40" w:rsidTr="00913F40">
        <w:trPr>
          <w:trHeight w:val="33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913F40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– спортивный праздник «Прощай, лето красное!»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40" w:rsidRDefault="008813E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13F40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</w:t>
            </w:r>
          </w:p>
        </w:tc>
      </w:tr>
    </w:tbl>
    <w:p w:rsidR="00913F40" w:rsidRDefault="00913F40" w:rsidP="00913F4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40" w:rsidRDefault="00913F40" w:rsidP="00913F40">
      <w:pPr>
        <w:ind w:left="720"/>
        <w:jc w:val="center"/>
        <w:rPr>
          <w:b/>
          <w:szCs w:val="28"/>
          <w:lang w:val="en-US"/>
        </w:rPr>
      </w:pPr>
    </w:p>
    <w:p w:rsidR="00913F40" w:rsidRDefault="00913F40" w:rsidP="00913F40">
      <w:pPr>
        <w:ind w:left="720"/>
        <w:jc w:val="center"/>
        <w:rPr>
          <w:b/>
          <w:szCs w:val="28"/>
          <w:lang w:val="en-US"/>
        </w:rPr>
      </w:pPr>
    </w:p>
    <w:p w:rsidR="00913F40" w:rsidRDefault="00913F40" w:rsidP="00913F40"/>
    <w:p w:rsidR="00913F40" w:rsidRDefault="00913F40" w:rsidP="00913F40"/>
    <w:p w:rsidR="00253172" w:rsidRDefault="00253172"/>
    <w:sectPr w:rsidR="00253172" w:rsidSect="0081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4DD"/>
    <w:multiLevelType w:val="hybridMultilevel"/>
    <w:tmpl w:val="CDE080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F40"/>
    <w:rsid w:val="00253172"/>
    <w:rsid w:val="004653AF"/>
    <w:rsid w:val="004F4C3C"/>
    <w:rsid w:val="00625059"/>
    <w:rsid w:val="006B40AE"/>
    <w:rsid w:val="008174FF"/>
    <w:rsid w:val="00863F22"/>
    <w:rsid w:val="008813E1"/>
    <w:rsid w:val="00913F40"/>
    <w:rsid w:val="0096264F"/>
    <w:rsid w:val="00975888"/>
    <w:rsid w:val="009C71A9"/>
    <w:rsid w:val="00A865C9"/>
    <w:rsid w:val="00BB6696"/>
    <w:rsid w:val="00D8139E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A31D"/>
  <w15:docId w15:val="{31DB82E6-B4D0-4E93-B2D6-317588CE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basedOn w:val="a0"/>
    <w:link w:val="a4"/>
    <w:uiPriority w:val="1"/>
    <w:locked/>
    <w:rsid w:val="00913F40"/>
    <w:rPr>
      <w:rFonts w:ascii="Calibri" w:eastAsiaTheme="minorHAnsi" w:hAnsi="Calibri" w:cs="Calibri"/>
      <w:lang w:eastAsia="en-US"/>
    </w:rPr>
  </w:style>
  <w:style w:type="paragraph" w:styleId="a4">
    <w:name w:val="No Spacing"/>
    <w:aliases w:val="основа,Без интервала1"/>
    <w:link w:val="a3"/>
    <w:uiPriority w:val="1"/>
    <w:qFormat/>
    <w:rsid w:val="00913F4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table" w:styleId="a5">
    <w:name w:val="Table Grid"/>
    <w:basedOn w:val="a1"/>
    <w:uiPriority w:val="59"/>
    <w:rsid w:val="00913F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C6FB-826F-40E0-ABA1-931850D4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Junior</cp:lastModifiedBy>
  <cp:revision>13</cp:revision>
  <dcterms:created xsi:type="dcterms:W3CDTF">2019-09-17T08:16:00Z</dcterms:created>
  <dcterms:modified xsi:type="dcterms:W3CDTF">2020-06-10T05:26:00Z</dcterms:modified>
</cp:coreProperties>
</file>