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84" w:rsidRPr="00405684" w:rsidRDefault="00405684" w:rsidP="00405684">
      <w:pPr>
        <w:spacing w:after="0" w:line="259" w:lineRule="auto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Аннотация к Рабочей программе 2 </w:t>
      </w:r>
      <w:r w:rsidRPr="00405684">
        <w:rPr>
          <w:b/>
          <w:sz w:val="32"/>
          <w:szCs w:val="32"/>
        </w:rPr>
        <w:t>младшей группы «Затейники»</w:t>
      </w:r>
    </w:p>
    <w:p w:rsidR="00405684" w:rsidRPr="00405684" w:rsidRDefault="00405684" w:rsidP="00405684">
      <w:pPr>
        <w:spacing w:after="0" w:line="259" w:lineRule="auto"/>
        <w:ind w:left="0" w:right="0" w:firstLine="0"/>
        <w:jc w:val="right"/>
        <w:rPr>
          <w:b/>
          <w:sz w:val="32"/>
          <w:szCs w:val="32"/>
        </w:rPr>
      </w:pPr>
      <w:r w:rsidRPr="00405684">
        <w:rPr>
          <w:b/>
          <w:sz w:val="32"/>
          <w:szCs w:val="32"/>
        </w:rPr>
        <w:t>Воспитатель: Санько О.А.</w:t>
      </w:r>
    </w:p>
    <w:p w:rsidR="00405684" w:rsidRPr="00405684" w:rsidRDefault="00405684" w:rsidP="00405684">
      <w:pPr>
        <w:spacing w:after="0"/>
        <w:ind w:left="7" w:right="0" w:firstLine="706"/>
        <w:rPr>
          <w:sz w:val="28"/>
          <w:szCs w:val="28"/>
        </w:rPr>
      </w:pPr>
      <w:r w:rsidRPr="00405684">
        <w:rPr>
          <w:sz w:val="28"/>
          <w:szCs w:val="28"/>
        </w:rPr>
        <w:t>Представленная рабочая программа</w:t>
      </w:r>
      <w:r w:rsidRPr="00405684">
        <w:rPr>
          <w:sz w:val="28"/>
          <w:szCs w:val="28"/>
        </w:rPr>
        <w:t xml:space="preserve"> </w:t>
      </w:r>
      <w:r w:rsidRPr="00405684">
        <w:rPr>
          <w:sz w:val="28"/>
          <w:szCs w:val="28"/>
        </w:rPr>
        <w:t xml:space="preserve">соответствует основной образовательной программе </w:t>
      </w:r>
      <w:r w:rsidRPr="00405684">
        <w:rPr>
          <w:sz w:val="28"/>
          <w:szCs w:val="28"/>
        </w:rPr>
        <w:t xml:space="preserve">дошкольного образования </w:t>
      </w:r>
      <w:r w:rsidRPr="00405684">
        <w:rPr>
          <w:sz w:val="28"/>
          <w:szCs w:val="28"/>
        </w:rPr>
        <w:t>МБДОУ детский сад «Журавлик» и примерной основной образовательной программе дошкольного образования «ДЕТСТВО» под ред. Т.И. Бабаевой, А.Г. Гогоберидзе,</w:t>
      </w:r>
      <w:r w:rsidR="00513841" w:rsidRPr="00513841">
        <w:rPr>
          <w:shd w:val="clear" w:color="auto" w:fill="FFFFFF"/>
        </w:rPr>
        <w:t xml:space="preserve"> </w:t>
      </w:r>
      <w:proofErr w:type="spellStart"/>
      <w:r w:rsidR="00513841" w:rsidRPr="00513841">
        <w:rPr>
          <w:sz w:val="28"/>
          <w:szCs w:val="28"/>
        </w:rPr>
        <w:t>Ноткиной</w:t>
      </w:r>
      <w:proofErr w:type="spellEnd"/>
      <w:r w:rsidR="00513841" w:rsidRPr="00513841">
        <w:rPr>
          <w:sz w:val="28"/>
          <w:szCs w:val="28"/>
        </w:rPr>
        <w:t xml:space="preserve"> Н.А</w:t>
      </w:r>
      <w:proofErr w:type="gramStart"/>
      <w:r w:rsidR="00513841">
        <w:rPr>
          <w:sz w:val="28"/>
          <w:szCs w:val="28"/>
        </w:rPr>
        <w:t xml:space="preserve">, </w:t>
      </w:r>
      <w:r w:rsidRPr="00405684">
        <w:rPr>
          <w:sz w:val="28"/>
          <w:szCs w:val="28"/>
        </w:rPr>
        <w:t xml:space="preserve"> </w:t>
      </w:r>
      <w:r w:rsidR="00513841" w:rsidRPr="00513841">
        <w:rPr>
          <w:sz w:val="28"/>
          <w:szCs w:val="28"/>
        </w:rPr>
        <w:t>а</w:t>
      </w:r>
      <w:proofErr w:type="gramEnd"/>
      <w:r w:rsidR="00513841" w:rsidRPr="00513841">
        <w:rPr>
          <w:sz w:val="28"/>
          <w:szCs w:val="28"/>
        </w:rPr>
        <w:t xml:space="preserve"> также в соответствии с:</w:t>
      </w:r>
    </w:p>
    <w:p w:rsidR="00C137C7" w:rsidRPr="00C137C7" w:rsidRDefault="00C137C7" w:rsidP="00C137C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C137C7">
        <w:rPr>
          <w:rStyle w:val="c0"/>
          <w:color w:val="000000"/>
          <w:sz w:val="28"/>
          <w:szCs w:val="28"/>
        </w:rPr>
        <w:t>Законом Российской Федерации «Об образовании» от 26.12.2012года №273</w:t>
      </w:r>
    </w:p>
    <w:p w:rsidR="00C137C7" w:rsidRPr="00C137C7" w:rsidRDefault="00C137C7" w:rsidP="00C137C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C137C7">
        <w:rPr>
          <w:rStyle w:val="c0"/>
          <w:color w:val="000000"/>
          <w:sz w:val="28"/>
          <w:szCs w:val="28"/>
        </w:rPr>
        <w:t>- Типовым положением о дошкольном образовательном учреждении. Приказ Министерства образования и науки Российской Федерации от 27 октября 2011года №2562.</w:t>
      </w:r>
    </w:p>
    <w:p w:rsidR="00C137C7" w:rsidRPr="00C137C7" w:rsidRDefault="00C137C7" w:rsidP="00C137C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C137C7">
        <w:rPr>
          <w:rStyle w:val="c0"/>
          <w:color w:val="000000"/>
          <w:sz w:val="28"/>
          <w:szCs w:val="28"/>
        </w:rPr>
        <w:t>- Приказом Министерства образования и науки РФ от 23.11.2009года, №655 «Федеральные государственные требования к структуре основной общеобразовательной программы дошкольного образования»</w:t>
      </w:r>
    </w:p>
    <w:p w:rsidR="00C137C7" w:rsidRPr="00C137C7" w:rsidRDefault="00C137C7" w:rsidP="00C137C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C137C7">
        <w:rPr>
          <w:rStyle w:val="c0"/>
          <w:color w:val="000000"/>
          <w:sz w:val="28"/>
          <w:szCs w:val="28"/>
        </w:rPr>
        <w:t>- Методическими рекомендациями Министерства образования и науки «О разработке основной общеобразовательной программы дошкольного образования» от 21.10.2010г. №03-248</w:t>
      </w:r>
    </w:p>
    <w:p w:rsidR="00C137C7" w:rsidRPr="00C137C7" w:rsidRDefault="00C137C7" w:rsidP="00C137C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C137C7">
        <w:rPr>
          <w:rStyle w:val="c0"/>
          <w:color w:val="000000"/>
          <w:sz w:val="28"/>
          <w:szCs w:val="28"/>
        </w:rPr>
        <w:t>- Санитарно-эпидемиологическими требованиями к устройству, содержанию и организации режима дошкольных образовательных учреждений. СанПиН 2.4.1.3049 -13</w:t>
      </w:r>
    </w:p>
    <w:p w:rsidR="00C137C7" w:rsidRDefault="00C137C7" w:rsidP="00C137C7">
      <w:pPr>
        <w:ind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513841" w:rsidRPr="00513841" w:rsidRDefault="00513841" w:rsidP="00C137C7">
      <w:pPr>
        <w:ind w:right="0"/>
        <w:rPr>
          <w:sz w:val="28"/>
          <w:szCs w:val="28"/>
        </w:rPr>
      </w:pPr>
      <w:r w:rsidRPr="00513841">
        <w:rPr>
          <w:b/>
          <w:bCs/>
          <w:sz w:val="28"/>
          <w:szCs w:val="28"/>
        </w:rPr>
        <w:t>Цель: </w:t>
      </w:r>
      <w:r w:rsidRPr="00513841">
        <w:rPr>
          <w:sz w:val="28"/>
          <w:szCs w:val="28"/>
        </w:rPr>
        <w:t>создание условий развития ребенка, открывающих возможности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405684" w:rsidRPr="00405684" w:rsidRDefault="00405684" w:rsidP="00405684">
      <w:pPr>
        <w:rPr>
          <w:sz w:val="28"/>
          <w:szCs w:val="28"/>
        </w:rPr>
      </w:pPr>
      <w:bookmarkStart w:id="0" w:name="_GoBack"/>
      <w:bookmarkEnd w:id="0"/>
      <w:r w:rsidRPr="00405684">
        <w:rPr>
          <w:sz w:val="28"/>
          <w:szCs w:val="28"/>
        </w:rPr>
        <w:t xml:space="preserve">  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 </w:t>
      </w:r>
    </w:p>
    <w:p w:rsidR="00405684" w:rsidRPr="00C137C7" w:rsidRDefault="00C137C7" w:rsidP="00C137C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5684" w:rsidRPr="00C137C7">
        <w:rPr>
          <w:sz w:val="28"/>
          <w:szCs w:val="28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405684" w:rsidRPr="00C137C7" w:rsidRDefault="00C137C7" w:rsidP="00C137C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5684" w:rsidRPr="00C137C7">
        <w:rPr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405684" w:rsidRPr="00C137C7" w:rsidRDefault="00C137C7" w:rsidP="00C137C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5684" w:rsidRPr="00C137C7">
        <w:rPr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405684" w:rsidRPr="00C137C7" w:rsidRDefault="00405684" w:rsidP="00C137C7">
      <w:pPr>
        <w:pStyle w:val="a3"/>
        <w:rPr>
          <w:sz w:val="28"/>
          <w:szCs w:val="28"/>
        </w:rPr>
      </w:pPr>
      <w:r w:rsidRPr="00C137C7">
        <w:rPr>
          <w:sz w:val="28"/>
          <w:szCs w:val="28"/>
        </w:rPr>
        <w:t xml:space="preserve">поддержка инициативы детей в различных видах деятельности; </w:t>
      </w:r>
    </w:p>
    <w:p w:rsidR="00405684" w:rsidRPr="00C137C7" w:rsidRDefault="00C137C7" w:rsidP="00C137C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5684" w:rsidRPr="00C137C7">
        <w:rPr>
          <w:sz w:val="28"/>
          <w:szCs w:val="28"/>
        </w:rPr>
        <w:t xml:space="preserve">сотрудничество ДОУ с семьей; </w:t>
      </w:r>
    </w:p>
    <w:p w:rsidR="00405684" w:rsidRPr="00C137C7" w:rsidRDefault="00C137C7" w:rsidP="00C137C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05684" w:rsidRPr="00C137C7">
        <w:rPr>
          <w:sz w:val="28"/>
          <w:szCs w:val="28"/>
        </w:rPr>
        <w:t xml:space="preserve">приобщение детей к социокультурных нормам, традициям семьи, общества и государства; </w:t>
      </w:r>
    </w:p>
    <w:p w:rsidR="00405684" w:rsidRPr="00C137C7" w:rsidRDefault="00C137C7" w:rsidP="00C137C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5684" w:rsidRPr="00C137C7">
        <w:rPr>
          <w:sz w:val="28"/>
          <w:szCs w:val="28"/>
        </w:rPr>
        <w:t xml:space="preserve">формирование познавательных интересов и познавательных действий </w:t>
      </w:r>
    </w:p>
    <w:p w:rsidR="00405684" w:rsidRPr="00C137C7" w:rsidRDefault="00405684" w:rsidP="00C137C7">
      <w:pPr>
        <w:pStyle w:val="a3"/>
        <w:rPr>
          <w:sz w:val="28"/>
          <w:szCs w:val="28"/>
        </w:rPr>
      </w:pPr>
      <w:r w:rsidRPr="00C137C7">
        <w:rPr>
          <w:sz w:val="28"/>
          <w:szCs w:val="28"/>
        </w:rPr>
        <w:t xml:space="preserve">ребенка в разных видах детской деятельности; </w:t>
      </w:r>
    </w:p>
    <w:p w:rsidR="00405684" w:rsidRPr="00C137C7" w:rsidRDefault="00C137C7" w:rsidP="00C137C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5684" w:rsidRPr="00C137C7">
        <w:rPr>
          <w:sz w:val="28"/>
          <w:szCs w:val="28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405684" w:rsidRPr="00C137C7" w:rsidRDefault="00C137C7" w:rsidP="00C137C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5684" w:rsidRPr="00C137C7">
        <w:rPr>
          <w:sz w:val="28"/>
          <w:szCs w:val="28"/>
        </w:rPr>
        <w:t xml:space="preserve">учет этнокультурной ситуации развития детей. </w:t>
      </w:r>
    </w:p>
    <w:p w:rsidR="00405684" w:rsidRPr="00405684" w:rsidRDefault="00405684" w:rsidP="00405684">
      <w:pPr>
        <w:rPr>
          <w:sz w:val="28"/>
          <w:szCs w:val="28"/>
        </w:rPr>
      </w:pPr>
      <w:r w:rsidRPr="00405684">
        <w:rPr>
          <w:sz w:val="28"/>
          <w:szCs w:val="28"/>
        </w:rPr>
        <w:t xml:space="preserve">Рабочая программа содержит 3 раздела: целевой, содержательный и организационный. Целевой раздел содержит пояснительную записку, которой определена цель программы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405684">
        <w:rPr>
          <w:sz w:val="28"/>
          <w:szCs w:val="28"/>
        </w:rPr>
        <w:t>практикования</w:t>
      </w:r>
      <w:proofErr w:type="spellEnd"/>
      <w:r w:rsidRPr="00405684">
        <w:rPr>
          <w:sz w:val="28"/>
          <w:szCs w:val="28"/>
        </w:rPr>
        <w:t xml:space="preserve"> в разных видах деятельности, творческой самореализации. Дана характеристика возрастных особенностей детей 3-4 лет. Программа направлена на развитие самостоятельности, познавательной и коммуникативной активности, социальной уверенности и ценностных ориентации, определяющих поведение, деятельность и отношение ребенка к миру. </w:t>
      </w:r>
    </w:p>
    <w:p w:rsidR="00405684" w:rsidRPr="00405684" w:rsidRDefault="00405684" w:rsidP="00405684">
      <w:pPr>
        <w:rPr>
          <w:sz w:val="28"/>
          <w:szCs w:val="28"/>
        </w:rPr>
      </w:pPr>
      <w:r w:rsidRPr="00405684">
        <w:rPr>
          <w:sz w:val="28"/>
          <w:szCs w:val="28"/>
        </w:rPr>
        <w:t>Решение образовательных задач осуществляется в процессе непосредственно образовательной деятельности, в совместной деятельности взрослого и детей, в самостоятельной деятельности детей, при проведении режимных моментов, прогулок в соответствии со спецификой детей данного возраста. В Программе уделяется внимание развитию детей по 5 образовательным областям: физическому развитию, социально</w:t>
      </w:r>
      <w:r>
        <w:rPr>
          <w:sz w:val="28"/>
          <w:szCs w:val="28"/>
        </w:rPr>
        <w:t>-</w:t>
      </w:r>
      <w:r w:rsidRPr="00405684">
        <w:rPr>
          <w:sz w:val="28"/>
          <w:szCs w:val="28"/>
        </w:rPr>
        <w:t xml:space="preserve">коммуникативному, познавательному, речевому, художественно-эстетическому развитию. Содержательный раздел включает в себя перспективно-тематическое планирование на учебный год, календарь тематических недель, описание форм психолого-педагогической работы по основным образовательным областям, перечень программно-методического обеспечения по образовательным областям. </w:t>
      </w:r>
    </w:p>
    <w:p w:rsidR="00405684" w:rsidRPr="00405684" w:rsidRDefault="00405684" w:rsidP="00405684">
      <w:pPr>
        <w:rPr>
          <w:sz w:val="28"/>
          <w:szCs w:val="28"/>
        </w:rPr>
      </w:pPr>
      <w:r w:rsidRPr="00405684">
        <w:rPr>
          <w:sz w:val="28"/>
          <w:szCs w:val="28"/>
        </w:rPr>
        <w:t>Организацион</w:t>
      </w:r>
      <w:r>
        <w:rPr>
          <w:sz w:val="28"/>
          <w:szCs w:val="28"/>
        </w:rPr>
        <w:t xml:space="preserve">ный раздел программы </w:t>
      </w:r>
      <w:r w:rsidRPr="00405684">
        <w:rPr>
          <w:sz w:val="28"/>
          <w:szCs w:val="28"/>
        </w:rPr>
        <w:t xml:space="preserve">включает режим дня, план взаимодействия с родителями на год. </w:t>
      </w:r>
    </w:p>
    <w:p w:rsidR="00C137C7" w:rsidRPr="00C137C7" w:rsidRDefault="00405684" w:rsidP="00C137C7">
      <w:pPr>
        <w:rPr>
          <w:sz w:val="28"/>
          <w:szCs w:val="28"/>
        </w:rPr>
      </w:pPr>
      <w:r w:rsidRPr="00405684">
        <w:rPr>
          <w:sz w:val="28"/>
          <w:szCs w:val="28"/>
        </w:rPr>
        <w:t xml:space="preserve"> </w:t>
      </w:r>
      <w:r w:rsidR="00C137C7" w:rsidRPr="00C137C7">
        <w:rPr>
          <w:sz w:val="28"/>
          <w:szCs w:val="28"/>
        </w:rPr>
        <w:t>Срок реализации программ – 1год.</w:t>
      </w:r>
    </w:p>
    <w:p w:rsidR="00405684" w:rsidRPr="00405684" w:rsidRDefault="00405684" w:rsidP="00405684">
      <w:pPr>
        <w:rPr>
          <w:sz w:val="28"/>
          <w:szCs w:val="28"/>
        </w:rPr>
      </w:pPr>
    </w:p>
    <w:p w:rsidR="00AF4050" w:rsidRPr="00405684" w:rsidRDefault="00AF4050">
      <w:pPr>
        <w:rPr>
          <w:sz w:val="28"/>
          <w:szCs w:val="28"/>
        </w:rPr>
      </w:pPr>
    </w:p>
    <w:sectPr w:rsidR="00AF4050" w:rsidRPr="0040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76E57"/>
    <w:multiLevelType w:val="hybridMultilevel"/>
    <w:tmpl w:val="9CD6588C"/>
    <w:lvl w:ilvl="0" w:tplc="53CE8D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48B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287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4AF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2D2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E25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E31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A6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AAC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F630A2"/>
    <w:multiLevelType w:val="multilevel"/>
    <w:tmpl w:val="C198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DE"/>
    <w:rsid w:val="00097BFB"/>
    <w:rsid w:val="00220A09"/>
    <w:rsid w:val="00223B6A"/>
    <w:rsid w:val="00405684"/>
    <w:rsid w:val="004E084D"/>
    <w:rsid w:val="00513841"/>
    <w:rsid w:val="008246DE"/>
    <w:rsid w:val="00AD17F0"/>
    <w:rsid w:val="00AF4050"/>
    <w:rsid w:val="00C137C7"/>
    <w:rsid w:val="00D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B34A9-49C6-4CA9-B339-58699A03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84"/>
    <w:pPr>
      <w:spacing w:after="153" w:line="264" w:lineRule="auto"/>
      <w:ind w:left="32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137C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0">
    <w:name w:val="c0"/>
    <w:basedOn w:val="a0"/>
    <w:rsid w:val="00C137C7"/>
  </w:style>
  <w:style w:type="paragraph" w:styleId="a3">
    <w:name w:val="No Spacing"/>
    <w:uiPriority w:val="1"/>
    <w:qFormat/>
    <w:rsid w:val="00C137C7"/>
    <w:pPr>
      <w:spacing w:after="0" w:line="240" w:lineRule="auto"/>
      <w:ind w:left="32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Лизобактерин</dc:creator>
  <cp:keywords/>
  <dc:description/>
  <cp:lastModifiedBy>Лизобактерин</cp:lastModifiedBy>
  <cp:revision>3</cp:revision>
  <dcterms:created xsi:type="dcterms:W3CDTF">2020-02-09T17:08:00Z</dcterms:created>
  <dcterms:modified xsi:type="dcterms:W3CDTF">2020-02-09T17:34:00Z</dcterms:modified>
</cp:coreProperties>
</file>