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5328" w:rsidRDefault="00472EFE" w:rsidP="00044FA8">
      <w:r>
        <w:rPr>
          <w:noProof/>
        </w:rPr>
        <w:drawing>
          <wp:anchor distT="0" distB="0" distL="114300" distR="114300" simplePos="0" relativeHeight="251658240" behindDoc="0" locked="0" layoutInCell="1" allowOverlap="1" wp14:anchorId="64759BD2" wp14:editId="0EE7B30A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256020" cy="8620125"/>
            <wp:effectExtent l="1181100" t="0" r="1154430" b="0"/>
            <wp:wrapSquare wrapText="bothSides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5525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2C5328" w:rsidRDefault="002C5328" w:rsidP="002C5328">
      <w:pP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</w:p>
    <w:p w:rsidR="00044FA8" w:rsidRDefault="00044FA8" w:rsidP="008E39C2">
      <w:pP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</w:p>
    <w:p w:rsidR="008E39C2" w:rsidRDefault="008E39C2" w:rsidP="008E39C2">
      <w:pP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</w:p>
    <w:p w:rsidR="008E39C2" w:rsidRDefault="008E39C2" w:rsidP="008E39C2">
      <w:pP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</w:p>
    <w:p w:rsidR="008E39C2" w:rsidRDefault="008E39C2" w:rsidP="008E39C2">
      <w:pP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</w:p>
    <w:p w:rsidR="008E39C2" w:rsidRDefault="008E39C2" w:rsidP="008E39C2">
      <w:pP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</w:p>
    <w:p w:rsidR="008E39C2" w:rsidRDefault="008E39C2" w:rsidP="008E39C2">
      <w:pP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</w:p>
    <w:p w:rsidR="008E39C2" w:rsidRDefault="008E39C2" w:rsidP="008E39C2">
      <w:pP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</w:p>
    <w:p w:rsidR="008E39C2" w:rsidRDefault="008E39C2" w:rsidP="008E39C2">
      <w:pP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</w:p>
    <w:p w:rsidR="008E39C2" w:rsidRDefault="008E39C2" w:rsidP="008E39C2">
      <w:pP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</w:p>
    <w:p w:rsidR="008E39C2" w:rsidRDefault="008E39C2" w:rsidP="008E39C2">
      <w:pP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</w:p>
    <w:p w:rsidR="008E39C2" w:rsidRDefault="008E39C2" w:rsidP="008E39C2">
      <w:pP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</w:p>
    <w:p w:rsidR="008E39C2" w:rsidRDefault="008E39C2" w:rsidP="008E39C2">
      <w:pP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</w:p>
    <w:p w:rsidR="008E39C2" w:rsidRDefault="008E39C2" w:rsidP="008E39C2">
      <w:pP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</w:p>
    <w:p w:rsidR="008E39C2" w:rsidRDefault="008E39C2" w:rsidP="008E39C2">
      <w:pP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</w:p>
    <w:p w:rsidR="008E39C2" w:rsidRDefault="008E39C2" w:rsidP="008E39C2">
      <w:pP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</w:p>
    <w:p w:rsidR="008E39C2" w:rsidRDefault="008E39C2" w:rsidP="008E39C2">
      <w:pP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</w:p>
    <w:p w:rsidR="008E39C2" w:rsidRDefault="008E39C2" w:rsidP="008E39C2">
      <w:pP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</w:p>
    <w:p w:rsidR="008E39C2" w:rsidRDefault="008E39C2" w:rsidP="008E39C2">
      <w:pP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</w:p>
    <w:p w:rsidR="008E39C2" w:rsidRDefault="008E39C2" w:rsidP="008E39C2">
      <w:pP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</w:p>
    <w:p w:rsidR="008E39C2" w:rsidRPr="008E39C2" w:rsidRDefault="008E39C2" w:rsidP="008E39C2">
      <w:pPr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  <w:bookmarkStart w:id="0" w:name="_GoBack"/>
      <w:bookmarkEnd w:id="0"/>
    </w:p>
    <w:p w:rsidR="002C5328" w:rsidRDefault="002C5328" w:rsidP="002C532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Пояснительная записка к учебному плану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Учебный план дошкольного образовательного учреждения разработан на основе:</w:t>
      </w:r>
    </w:p>
    <w:p w:rsidR="002C5328" w:rsidRDefault="002C5328" w:rsidP="002C532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I. Нормативного обеспечения: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Федеральный закон «Об образовании в Российской Федерации» от 29.12.2012 г. № 273-ФЗ;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Порядок организации и осуществления образовательной деятельности по основным общеобразовательным программам - образовательным программам дошкольного образования, утверждённый приказом Министерства образования и науки РФ от 30 августа 2013 года № 1014;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Федеральный государственный образовательный стандарт дошкольного образования (приказ № 1155 </w:t>
      </w:r>
      <w:proofErr w:type="spellStart"/>
      <w:r>
        <w:rPr>
          <w:rFonts w:ascii="Times New Roman" w:hAnsi="Times New Roman" w:cs="Times New Roman"/>
          <w:sz w:val="24"/>
          <w:szCs w:val="24"/>
        </w:rPr>
        <w:t>Минобрнауки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России от 17.10.2013 г.);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«Санитарно – эпидемиологические требования к устройству, содержанию и организации режима работы дошкольных образовательных организаций» СанПиН 2.4.1.3049-13 от 15.05.2013 г. № 26»;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Устав МБДОУ д/с «Журавлик» Зерноградского района;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Основная общеобразовательная программа МБДОУ д/с «Журавлик» Зерноградского района.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 </w:t>
      </w:r>
    </w:p>
    <w:p w:rsidR="002C5328" w:rsidRDefault="002C5328" w:rsidP="002C532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II. Программного обеспечения: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Основная общеобразовательная программа реализуется в образовательном учреждении на основе: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 Примерной образовательной программы дошкольного образования «Детство» / Т.И. Бабаева, А.Г. Гогоберидзе, О.В. Солнцева и др., 2014 г.; </w:t>
      </w:r>
    </w:p>
    <w:p w:rsidR="002C5328" w:rsidRDefault="002C5328" w:rsidP="002C532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Основная цель учебного плана: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 Регламентация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учебно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- познавательной деятельности.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 Учебный план обеспечивает комплексное развитие детей в пяти взаимодополняющих образовательных областях: 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«Социально-коммуникативное развитие»;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«Познавательное развитие»;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«Речевое развитие»;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«Художественно-эстетическое развитие»;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«Физическое развитие».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 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      Воспитательно-образовательный процесс, строится с учетом контингента воспитанников, их индивидуальных и возрастных особенностей, социального заказа родителей.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     При организации воспитательно-образовательного процесса необходимо обеспечить единство воспитательных, развивающих и обучающих целей и задач, при этом следует решать поставленные цели и задачи, избегая перегрузки детей, на необходимом и достаточном материале, максимально приближаясь к разумному «минимуму».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Построение образовательного процесса на комплексно – тематическом принципе, с учетом интеграции образовательных областей дает возможность достичь этой цели.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 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   Учебный план МБДОУ ориентирован на организацию образовательной деятельности в режиме 5-ти дневной учебной недели. Продолжител</w:t>
      </w:r>
      <w:r w:rsidR="008F4F09">
        <w:rPr>
          <w:rFonts w:ascii="Times New Roman" w:hAnsi="Times New Roman" w:cs="Times New Roman"/>
          <w:sz w:val="24"/>
          <w:szCs w:val="24"/>
        </w:rPr>
        <w:t>ьность учебного года составит 37</w:t>
      </w:r>
      <w:r>
        <w:rPr>
          <w:rFonts w:ascii="Times New Roman" w:hAnsi="Times New Roman" w:cs="Times New Roman"/>
          <w:sz w:val="24"/>
          <w:szCs w:val="24"/>
        </w:rPr>
        <w:t xml:space="preserve"> недель (с 01 сентября по 31 мая). Данный учебный план составлен для организации деятельности с детьми от 3 до 7 лет. Образовательная деятельность проводится с учетом уровня развития воспитанников.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     В соответствии с требованиями СанПиН, продолжительность непосредственно образовательной деятельности (далее НОД):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 - в первой младшей группе (с 2- 3 лет) – 10 минут;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   во второй младшей группе (с 3 - 4 лет) – 15 минут;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   в средней группе (с 4 - 5 лет) – 20 минут;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   в старшей группе (с 5 - 6 лет) – 25 минут;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   в подготовительной к школе группе (с 6 – 7 лет) – не более 30 минут.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 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     Максимально допустимый объем образовательной нагрузки в первой половине дня в младшей и средней группах не превышает 30 и 40 минут соответственно, а в старшей и подготовительной – 45 минут и 1,5 часа соответственно. В середине времени, отведенного на непосредственно образовательную деятельность, проводят физкультурные минутки. Перерывы между периодами непосредственно образовательной деятельности – не менее 10 минут.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    Образовательная деятельность, требующая повышенной познавательной активности и умственного напряжения детей, организовывается в первую половину дня. Для профилактики утомления детей проводятся физкультурные, музыкальные занятия, ритмика.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    В середине учебного года (январь) для воспитанников организуются недельные каникулы, во время которых проводятся занятия только эстетически-оздоровительного цикла (музыкальные, физкультурные, изобразительного искусства)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    В дни каникул и летний период, учебные занятия не проводятся. Проводятся спортивные праздники, экскурсии, спортивные и подвижные игры. Увеличивается продолжительность прогулок.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      Учебный план дошкольных групп состоит из двух частей: инвариантной и вариативной.  Инвариантная часть учебного плана обеспечивает выполнение основной общеобразовательной программы ДОУ разработанной педагогическим коллективом на основе Примерной образовательной программы дошкольного образования «Детство» / Т.И. Бабаева, А.Г. Гогоберидзе, О.В. Солнцева и др., 2014.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     Вариативная часть учебного плана обеспечивает реализацию дополнительных образовательных услуг (кружковую работу). Исходя из запросов родителей и с целью развития способностей детей младшего, среднего и старшего дошкольного возраста в ДОУ организованы кружки.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     При построении образовательного процесса учитывается принцип интеграции образовательных областей в соответствии с возрастными возможностями и особенностями воспитанников, спецификой образовательных областей.</w:t>
      </w:r>
    </w:p>
    <w:p w:rsidR="002C5328" w:rsidRDefault="002C5328" w:rsidP="002C5328"/>
    <w:p w:rsidR="002C5328" w:rsidRDefault="002C5328" w:rsidP="002C5328"/>
    <w:p w:rsidR="002C5328" w:rsidRDefault="002C5328" w:rsidP="002C5328"/>
    <w:p w:rsidR="002C5328" w:rsidRDefault="002C5328" w:rsidP="002C5328"/>
    <w:p w:rsidR="002C5328" w:rsidRDefault="002C5328" w:rsidP="002C5328"/>
    <w:p w:rsidR="002C5328" w:rsidRDefault="002C5328" w:rsidP="002C532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C5328" w:rsidRDefault="002C5328" w:rsidP="002C532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Распределение учебной нагрузки в специально – организованной деятельности при пятидневной рабочей неделе</w:t>
      </w:r>
    </w:p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3195"/>
        <w:gridCol w:w="30"/>
        <w:gridCol w:w="36"/>
        <w:gridCol w:w="3969"/>
        <w:gridCol w:w="1417"/>
        <w:gridCol w:w="1418"/>
        <w:gridCol w:w="1559"/>
        <w:gridCol w:w="1417"/>
        <w:gridCol w:w="1560"/>
      </w:tblGrid>
      <w:tr w:rsidR="002C5328" w:rsidTr="002C5328">
        <w:trPr>
          <w:trHeight w:val="647"/>
        </w:trPr>
        <w:tc>
          <w:tcPr>
            <w:tcW w:w="31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Theme="minorHAnsi" w:hAnsiTheme="minorHAnsi"/>
                <w:b/>
                <w:bCs/>
                <w:sz w:val="28"/>
                <w:szCs w:val="28"/>
              </w:rPr>
            </w:pPr>
            <w:proofErr w:type="spellStart"/>
            <w:r>
              <w:rPr>
                <w:b/>
                <w:bCs/>
                <w:sz w:val="28"/>
                <w:szCs w:val="28"/>
              </w:rPr>
              <w:t>Инвариативная</w:t>
            </w:r>
            <w:proofErr w:type="spellEnd"/>
            <w:r>
              <w:rPr>
                <w:b/>
                <w:bCs/>
                <w:sz w:val="28"/>
                <w:szCs w:val="28"/>
              </w:rPr>
              <w:t xml:space="preserve"> (обязательная) часть</w:t>
            </w:r>
          </w:p>
        </w:tc>
        <w:tc>
          <w:tcPr>
            <w:tcW w:w="4035" w:type="dxa"/>
            <w:gridSpan w:val="3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Theme="minorHAnsi" w:hAnsiTheme="minorHAnsi"/>
                <w:b/>
                <w:bCs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1 младшая группа</w:t>
            </w:r>
          </w:p>
        </w:tc>
        <w:tc>
          <w:tcPr>
            <w:tcW w:w="1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</w:pPr>
            <w:r>
              <w:t>2 младшая</w:t>
            </w:r>
          </w:p>
          <w:p w:rsidR="002C5328" w:rsidRDefault="002C5328">
            <w:pPr>
              <w:pStyle w:val="a4"/>
              <w:snapToGrid w:val="0"/>
              <w:spacing w:line="276" w:lineRule="auto"/>
            </w:pPr>
            <w:r>
              <w:t>группа</w:t>
            </w:r>
          </w:p>
          <w:p w:rsidR="002C5328" w:rsidRDefault="002C5328">
            <w:pPr>
              <w:pStyle w:val="a4"/>
              <w:snapToGrid w:val="0"/>
              <w:spacing w:line="276" w:lineRule="auto"/>
              <w:rPr>
                <w:rFonts w:asciiTheme="minorHAnsi" w:hAnsiTheme="minorHAnsi"/>
              </w:rPr>
            </w:pPr>
            <w:r>
              <w:t xml:space="preserve"> </w:t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ind w:left="50"/>
            </w:pPr>
            <w:r>
              <w:t xml:space="preserve">Средняя </w:t>
            </w:r>
          </w:p>
          <w:p w:rsidR="002C5328" w:rsidRDefault="002C5328">
            <w:pPr>
              <w:pStyle w:val="a4"/>
              <w:snapToGrid w:val="0"/>
              <w:spacing w:line="276" w:lineRule="auto"/>
              <w:ind w:left="95"/>
              <w:rPr>
                <w:rFonts w:asciiTheme="minorHAnsi" w:hAnsiTheme="minorHAnsi"/>
              </w:rPr>
            </w:pPr>
            <w:r>
              <w:t>группа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4" w:space="0" w:color="auto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</w:pPr>
            <w:r>
              <w:t>Старшая группа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</w:pPr>
            <w:r>
              <w:t>Подготовительная группа</w:t>
            </w:r>
          </w:p>
        </w:tc>
      </w:tr>
      <w:tr w:rsidR="002C5328" w:rsidTr="002C5328">
        <w:trPr>
          <w:trHeight w:val="838"/>
        </w:trPr>
        <w:tc>
          <w:tcPr>
            <w:tcW w:w="3195" w:type="dxa"/>
            <w:tcBorders>
              <w:top w:val="nil"/>
              <w:left w:val="single" w:sz="2" w:space="0" w:color="000000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="Times New Roman" w:hAnsi="Times New Roman"/>
                <w:bCs/>
                <w:i/>
              </w:rPr>
            </w:pPr>
            <w:r>
              <w:rPr>
                <w:rFonts w:ascii="Times New Roman" w:hAnsi="Times New Roman"/>
                <w:bCs/>
                <w:i/>
              </w:rPr>
              <w:t>Направления развития/образовательные области</w:t>
            </w:r>
          </w:p>
        </w:tc>
        <w:tc>
          <w:tcPr>
            <w:tcW w:w="403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="Times New Roman" w:hAnsi="Times New Roman"/>
                <w:bCs/>
                <w:i/>
              </w:rPr>
            </w:pPr>
            <w:r>
              <w:rPr>
                <w:rFonts w:ascii="Times New Roman" w:hAnsi="Times New Roman"/>
                <w:bCs/>
                <w:i/>
              </w:rPr>
              <w:t>Содержательные модули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="Times New Roman" w:hAnsi="Times New Roman"/>
                <w:bCs/>
                <w:i/>
              </w:rPr>
            </w:pP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4" w:space="0" w:color="auto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rFonts w:ascii="Times New Roman" w:hAnsi="Times New Roman"/>
                <w:bCs/>
                <w:i/>
              </w:rPr>
            </w:pPr>
            <w:r>
              <w:rPr>
                <w:rFonts w:ascii="Times New Roman" w:hAnsi="Times New Roman"/>
                <w:bCs/>
                <w:i/>
              </w:rPr>
              <w:t xml:space="preserve">Количество </w:t>
            </w: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4" w:space="0" w:color="auto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</w:rPr>
            </w:pPr>
            <w:r>
              <w:rPr>
                <w:rFonts w:ascii="Times New Roman" w:hAnsi="Times New Roman"/>
                <w:bCs/>
                <w:i/>
              </w:rPr>
              <w:t xml:space="preserve">в </w:t>
            </w:r>
            <w:proofErr w:type="spellStart"/>
            <w:r>
              <w:rPr>
                <w:rFonts w:ascii="Times New Roman" w:hAnsi="Times New Roman"/>
                <w:bCs/>
                <w:i/>
              </w:rPr>
              <w:t>нед</w:t>
            </w:r>
            <w:proofErr w:type="spellEnd"/>
            <w:r>
              <w:rPr>
                <w:rFonts w:ascii="Times New Roman" w:hAnsi="Times New Roman"/>
                <w:bCs/>
                <w:i/>
              </w:rPr>
              <w:t>.</w:t>
            </w: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4" w:space="0" w:color="auto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</w:rPr>
            </w:pPr>
          </w:p>
        </w:tc>
      </w:tr>
      <w:tr w:rsidR="002C5328" w:rsidTr="002C5328">
        <w:trPr>
          <w:trHeight w:val="366"/>
        </w:trPr>
        <w:tc>
          <w:tcPr>
            <w:tcW w:w="7230" w:type="dxa"/>
            <w:gridSpan w:val="4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Познавательно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е развитие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1,5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1,5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2,5</w:t>
            </w:r>
          </w:p>
        </w:tc>
      </w:tr>
      <w:tr w:rsidR="002C5328" w:rsidTr="002C5328">
        <w:trPr>
          <w:trHeight w:val="165"/>
        </w:trPr>
        <w:tc>
          <w:tcPr>
            <w:tcW w:w="3261" w:type="dxa"/>
            <w:gridSpan w:val="3"/>
            <w:vMerge w:val="restar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b/>
                <w:bCs/>
                <w:i/>
              </w:rPr>
            </w:pPr>
            <w:r>
              <w:rPr>
                <w:b/>
                <w:bCs/>
                <w:i/>
              </w:rPr>
              <w:t>Познание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b/>
                <w:bCs/>
              </w:rPr>
            </w:pPr>
            <w:r>
              <w:t>Первые шаги в математику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bCs/>
                <w:i/>
              </w:rPr>
            </w:pPr>
            <w:r>
              <w:rPr>
                <w:bCs/>
                <w:i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</w:rPr>
            </w:pPr>
            <w:r>
              <w:rPr>
                <w:i/>
                <w:iCs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</w:rPr>
            </w:pPr>
            <w:r>
              <w:rPr>
                <w:i/>
                <w:iCs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</w:rPr>
            </w:pPr>
            <w:r>
              <w:rPr>
                <w:i/>
                <w:iCs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</w:rPr>
            </w:pPr>
            <w:r>
              <w:rPr>
                <w:i/>
                <w:iCs/>
              </w:rPr>
              <w:t>2</w:t>
            </w:r>
          </w:p>
        </w:tc>
      </w:tr>
      <w:tr w:rsidR="002C5328" w:rsidTr="002C5328">
        <w:trPr>
          <w:trHeight w:val="210"/>
        </w:trPr>
        <w:tc>
          <w:tcPr>
            <w:tcW w:w="900" w:type="dxa"/>
            <w:gridSpan w:val="3"/>
            <w:vMerge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C5328" w:rsidRDefault="002C5328">
            <w:pPr>
              <w:spacing w:after="0" w:line="240" w:lineRule="auto"/>
              <w:rPr>
                <w:rFonts w:ascii="DejaVu Sans" w:eastAsia="DejaVu Sans" w:hAnsi="DejaVu Sans" w:cs="Times New Roman"/>
                <w:b/>
                <w:bCs/>
                <w:i/>
                <w:kern w:val="2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b/>
                <w:bCs/>
              </w:rPr>
            </w:pPr>
            <w:r>
              <w:t>Конструирование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bCs/>
                <w:i/>
              </w:rPr>
            </w:pPr>
            <w:r>
              <w:rPr>
                <w:bCs/>
                <w:i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</w:rPr>
            </w:pPr>
            <w:r>
              <w:rPr>
                <w:i/>
                <w:iCs/>
              </w:rPr>
              <w:t>0,5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</w:rPr>
            </w:pPr>
            <w:r>
              <w:rPr>
                <w:i/>
                <w:iCs/>
              </w:rPr>
              <w:t>0,5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</w:rPr>
            </w:pPr>
            <w:r>
              <w:rPr>
                <w:i/>
                <w:iCs/>
              </w:rPr>
              <w:t>0,5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</w:rPr>
            </w:pPr>
            <w:r>
              <w:rPr>
                <w:i/>
                <w:iCs/>
              </w:rPr>
              <w:t>0,5</w:t>
            </w:r>
          </w:p>
        </w:tc>
      </w:tr>
      <w:tr w:rsidR="002C5328" w:rsidTr="002C5328">
        <w:trPr>
          <w:trHeight w:val="405"/>
        </w:trPr>
        <w:tc>
          <w:tcPr>
            <w:tcW w:w="3261" w:type="dxa"/>
            <w:gridSpan w:val="3"/>
            <w:tcBorders>
              <w:top w:val="nil"/>
              <w:left w:val="single" w:sz="2" w:space="0" w:color="000000"/>
              <w:bottom w:val="single" w:sz="4" w:space="0" w:color="auto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Р</w:t>
            </w:r>
            <w:r>
              <w:rPr>
                <w:b/>
                <w:bCs/>
                <w:sz w:val="28"/>
                <w:szCs w:val="28"/>
              </w:rPr>
              <w:t xml:space="preserve">ечевое 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развитие</w:t>
            </w:r>
          </w:p>
        </w:tc>
        <w:tc>
          <w:tcPr>
            <w:tcW w:w="3969" w:type="dxa"/>
            <w:tcBorders>
              <w:top w:val="nil"/>
              <w:left w:val="single" w:sz="2" w:space="0" w:color="000000"/>
              <w:bottom w:val="single" w:sz="4" w:space="0" w:color="auto"/>
              <w:right w:val="single" w:sz="4" w:space="0" w:color="auto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="Calibri" w:hAnsi="Calibri"/>
                <w:i/>
                <w:iCs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="Calibri" w:hAnsi="Calibri"/>
                <w:i/>
                <w:iCs/>
              </w:rPr>
            </w:pPr>
          </w:p>
        </w:tc>
        <w:tc>
          <w:tcPr>
            <w:tcW w:w="5954" w:type="dxa"/>
            <w:gridSpan w:val="4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2C5328" w:rsidRDefault="002C5328">
            <w:pPr>
              <w:pStyle w:val="a4"/>
              <w:spacing w:line="276" w:lineRule="auto"/>
            </w:pPr>
          </w:p>
        </w:tc>
      </w:tr>
      <w:tr w:rsidR="002C5328" w:rsidTr="002C5328">
        <w:trPr>
          <w:trHeight w:val="165"/>
        </w:trPr>
        <w:tc>
          <w:tcPr>
            <w:tcW w:w="3261" w:type="dxa"/>
            <w:gridSpan w:val="3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i/>
                <w:iCs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i/>
                <w:iCs/>
              </w:rPr>
            </w:pPr>
            <w:r>
              <w:rPr>
                <w:i/>
                <w:iCs/>
              </w:rPr>
              <w:t>Содержательные модули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i/>
                <w:iCs/>
              </w:rPr>
            </w:pPr>
            <w:r>
              <w:rPr>
                <w:rFonts w:ascii="Times New Roman" w:hAnsi="Times New Roman"/>
                <w:b/>
                <w:iCs/>
                <w:sz w:val="28"/>
                <w:szCs w:val="28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rFonts w:ascii="Times New Roman" w:hAnsi="Times New Roman"/>
                <w:b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iCs/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rFonts w:ascii="Times New Roman" w:hAnsi="Times New Roman"/>
                <w:b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iCs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rFonts w:ascii="Times New Roman" w:hAnsi="Times New Roman"/>
                <w:b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iCs/>
                <w:sz w:val="28"/>
                <w:szCs w:val="28"/>
              </w:rPr>
              <w:t>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rFonts w:ascii="Times New Roman" w:hAnsi="Times New Roman"/>
                <w:b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iCs/>
                <w:sz w:val="28"/>
                <w:szCs w:val="28"/>
              </w:rPr>
              <w:t>3</w:t>
            </w:r>
          </w:p>
        </w:tc>
      </w:tr>
      <w:tr w:rsidR="002C5328" w:rsidTr="002C5328">
        <w:trPr>
          <w:trHeight w:hRule="exact" w:val="391"/>
        </w:trPr>
        <w:tc>
          <w:tcPr>
            <w:tcW w:w="3261" w:type="dxa"/>
            <w:gridSpan w:val="3"/>
            <w:vMerge w:val="restart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="Calibri" w:hAnsi="Calibri"/>
                <w:b/>
                <w:bCs/>
                <w:i/>
              </w:rPr>
            </w:pPr>
          </w:p>
          <w:p w:rsidR="002C5328" w:rsidRDefault="002C5328">
            <w:pPr>
              <w:pStyle w:val="a4"/>
              <w:snapToGrid w:val="0"/>
              <w:spacing w:line="276" w:lineRule="auto"/>
              <w:rPr>
                <w:rFonts w:ascii="Calibri" w:hAnsi="Calibri"/>
                <w:b/>
                <w:bCs/>
                <w:i/>
              </w:rPr>
            </w:pPr>
            <w:r>
              <w:rPr>
                <w:b/>
                <w:bCs/>
                <w:i/>
              </w:rPr>
              <w:t>Коммуникация</w:t>
            </w:r>
          </w:p>
        </w:tc>
        <w:tc>
          <w:tcPr>
            <w:tcW w:w="3969" w:type="dxa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="Calibri" w:hAnsi="Calibri"/>
              </w:rPr>
            </w:pPr>
            <w:r>
              <w:t>Развиваем речь детей</w:t>
            </w:r>
          </w:p>
          <w:p w:rsidR="002C5328" w:rsidRDefault="002C5328">
            <w:pPr>
              <w:pStyle w:val="a4"/>
              <w:snapToGrid w:val="0"/>
              <w:spacing w:line="276" w:lineRule="auto"/>
              <w:rPr>
                <w:rFonts w:ascii="Calibri" w:hAnsi="Calibri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2" w:space="0" w:color="000000"/>
              <w:right w:val="nil"/>
            </w:tcBorders>
          </w:tcPr>
          <w:p w:rsidR="002C5328" w:rsidRDefault="002C5328">
            <w:pPr>
              <w:rPr>
                <w:rFonts w:ascii="Times New Roman" w:eastAsia="DejaVu Sans" w:hAnsi="Times New Roman" w:cs="Times New Roman"/>
                <w:i/>
                <w:kern w:val="2"/>
                <w:sz w:val="24"/>
                <w:szCs w:val="24"/>
              </w:rPr>
            </w:pPr>
            <w:r>
              <w:rPr>
                <w:rFonts w:ascii="Times New Roman" w:eastAsia="DejaVu Sans" w:hAnsi="Times New Roman" w:cs="Times New Roman"/>
                <w:i/>
                <w:kern w:val="2"/>
                <w:sz w:val="24"/>
                <w:szCs w:val="24"/>
              </w:rPr>
              <w:t>0,5</w:t>
            </w:r>
          </w:p>
          <w:p w:rsidR="002C5328" w:rsidRDefault="002C5328">
            <w:pPr>
              <w:pStyle w:val="a4"/>
              <w:snapToGrid w:val="0"/>
              <w:spacing w:line="276" w:lineRule="auto"/>
              <w:rPr>
                <w:rFonts w:ascii="Calibri" w:hAnsi="Calibri"/>
              </w:rPr>
            </w:pP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0,5</w:t>
            </w: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0,5</w:t>
            </w: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0,5</w:t>
            </w: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1</w:t>
            </w:r>
          </w:p>
        </w:tc>
      </w:tr>
      <w:tr w:rsidR="002C5328" w:rsidTr="002C5328">
        <w:tc>
          <w:tcPr>
            <w:tcW w:w="900" w:type="dxa"/>
            <w:gridSpan w:val="3"/>
            <w:vMerge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vAlign w:val="center"/>
            <w:hideMark/>
          </w:tcPr>
          <w:p w:rsidR="002C5328" w:rsidRDefault="002C5328">
            <w:pPr>
              <w:spacing w:after="0" w:line="240" w:lineRule="auto"/>
              <w:rPr>
                <w:rFonts w:ascii="Calibri" w:eastAsia="DejaVu Sans" w:hAnsi="Calibri" w:cs="Times New Roman"/>
                <w:b/>
                <w:bCs/>
                <w:i/>
                <w:kern w:val="2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</w:pPr>
            <w:r>
              <w:t>Подготовка к обучению грамоте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</w:pPr>
            <w:r>
              <w:t>-</w:t>
            </w: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</w:pPr>
            <w:r>
              <w:t>-</w:t>
            </w: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</w:pPr>
            <w:r>
              <w:t>-</w:t>
            </w: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1</w:t>
            </w: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1</w:t>
            </w:r>
          </w:p>
        </w:tc>
      </w:tr>
      <w:tr w:rsidR="002C5328" w:rsidTr="002C5328">
        <w:tc>
          <w:tcPr>
            <w:tcW w:w="3261" w:type="dxa"/>
            <w:gridSpan w:val="3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b/>
                <w:bCs/>
                <w:i/>
              </w:rPr>
            </w:pPr>
            <w:r>
              <w:rPr>
                <w:b/>
                <w:bCs/>
                <w:i/>
              </w:rPr>
              <w:t>Чтение художественной литературы</w:t>
            </w:r>
          </w:p>
        </w:tc>
        <w:tc>
          <w:tcPr>
            <w:tcW w:w="3969" w:type="dxa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</w:pPr>
            <w:r>
              <w:t>Ребенок и книга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2" w:space="0" w:color="000000"/>
              <w:right w:val="nil"/>
            </w:tcBorders>
          </w:tcPr>
          <w:p w:rsidR="002C5328" w:rsidRDefault="002C5328">
            <w:pPr>
              <w:rPr>
                <w:rFonts w:ascii="Times New Roman" w:eastAsia="DejaVu Sans" w:hAnsi="Times New Roman" w:cs="Times New Roman"/>
                <w:i/>
                <w:kern w:val="2"/>
                <w:sz w:val="24"/>
                <w:szCs w:val="24"/>
              </w:rPr>
            </w:pPr>
            <w:r>
              <w:rPr>
                <w:rFonts w:ascii="Times New Roman" w:eastAsia="DejaVu Sans" w:hAnsi="Times New Roman" w:cs="Times New Roman"/>
                <w:i/>
                <w:kern w:val="2"/>
                <w:sz w:val="24"/>
                <w:szCs w:val="24"/>
              </w:rPr>
              <w:t>0,5</w:t>
            </w:r>
          </w:p>
          <w:p w:rsidR="002C5328" w:rsidRDefault="002C5328">
            <w:pPr>
              <w:pStyle w:val="a4"/>
              <w:snapToGrid w:val="0"/>
              <w:spacing w:line="276" w:lineRule="auto"/>
            </w:pP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0,5</w:t>
            </w: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0,5</w:t>
            </w: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0,5</w:t>
            </w: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1</w:t>
            </w:r>
          </w:p>
        </w:tc>
      </w:tr>
      <w:tr w:rsidR="002C5328" w:rsidTr="002C5328">
        <w:tc>
          <w:tcPr>
            <w:tcW w:w="7230" w:type="dxa"/>
            <w:gridSpan w:val="4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="Calibri" w:hAnsi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Социально — 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коммуникативное развитие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="Calibri" w:hAnsi="Calibri"/>
                <w:b/>
                <w:bCs/>
                <w:sz w:val="28"/>
                <w:szCs w:val="28"/>
              </w:rPr>
            </w:pP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rFonts w:ascii="Times New Roman" w:hAnsi="Times New Roman"/>
                <w:bCs/>
                <w:i/>
              </w:rPr>
            </w:pPr>
            <w:r>
              <w:rPr>
                <w:rFonts w:ascii="Times New Roman" w:hAnsi="Times New Roman"/>
                <w:bCs/>
                <w:i/>
              </w:rPr>
              <w:t>Количество</w:t>
            </w: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rFonts w:ascii="Times New Roman" w:hAnsi="Times New Roman"/>
                <w:bCs/>
                <w:i/>
              </w:rPr>
            </w:pPr>
            <w:r>
              <w:rPr>
                <w:rFonts w:ascii="Times New Roman" w:hAnsi="Times New Roman"/>
                <w:bCs/>
                <w:i/>
              </w:rPr>
              <w:t xml:space="preserve">в </w:t>
            </w:r>
            <w:proofErr w:type="spellStart"/>
            <w:r>
              <w:rPr>
                <w:rFonts w:ascii="Times New Roman" w:hAnsi="Times New Roman"/>
                <w:bCs/>
                <w:i/>
              </w:rPr>
              <w:t>нед</w:t>
            </w:r>
            <w:proofErr w:type="spellEnd"/>
            <w:r>
              <w:rPr>
                <w:rFonts w:ascii="Times New Roman" w:hAnsi="Times New Roman"/>
                <w:bCs/>
                <w:i/>
              </w:rPr>
              <w:t>.</w:t>
            </w: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</w:rPr>
            </w:pPr>
          </w:p>
        </w:tc>
      </w:tr>
      <w:tr w:rsidR="002C5328" w:rsidTr="002C5328">
        <w:tc>
          <w:tcPr>
            <w:tcW w:w="322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i/>
                <w:iCs/>
              </w:rPr>
            </w:pPr>
          </w:p>
        </w:tc>
        <w:tc>
          <w:tcPr>
            <w:tcW w:w="400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i/>
                <w:iCs/>
              </w:rPr>
            </w:pPr>
            <w:r>
              <w:rPr>
                <w:i/>
                <w:iCs/>
              </w:rPr>
              <w:t>Содержательные модули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i/>
                <w:iCs/>
              </w:rPr>
            </w:pPr>
            <w:r>
              <w:rPr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1</w:t>
            </w:r>
          </w:p>
        </w:tc>
      </w:tr>
      <w:tr w:rsidR="002C5328" w:rsidTr="002C5328">
        <w:tc>
          <w:tcPr>
            <w:tcW w:w="322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b/>
                <w:bCs/>
                <w:i/>
              </w:rPr>
            </w:pPr>
            <w:r>
              <w:rPr>
                <w:b/>
                <w:bCs/>
                <w:i/>
              </w:rPr>
              <w:t>Социализация</w:t>
            </w:r>
          </w:p>
        </w:tc>
        <w:tc>
          <w:tcPr>
            <w:tcW w:w="400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</w:pPr>
            <w:r>
              <w:t>Ребенок входит в мир социальных отношений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2" w:space="0" w:color="000000"/>
              <w:right w:val="nil"/>
            </w:tcBorders>
          </w:tcPr>
          <w:p w:rsidR="002C5328" w:rsidRDefault="002C5328">
            <w:pPr>
              <w:rPr>
                <w:rFonts w:ascii="Times New Roman" w:eastAsia="DejaVu Sans" w:hAnsi="Times New Roman" w:cs="Times New Roman"/>
                <w:kern w:val="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0,5</w:t>
            </w:r>
          </w:p>
          <w:p w:rsidR="002C5328" w:rsidRDefault="002C5328">
            <w:pPr>
              <w:pStyle w:val="a4"/>
              <w:snapToGrid w:val="0"/>
              <w:spacing w:line="276" w:lineRule="auto"/>
            </w:pP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0,5</w:t>
            </w: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0,5</w:t>
            </w: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0,5</w:t>
            </w: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0,5</w:t>
            </w:r>
          </w:p>
        </w:tc>
      </w:tr>
      <w:tr w:rsidR="002C5328" w:rsidTr="002C5328">
        <w:tc>
          <w:tcPr>
            <w:tcW w:w="322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b/>
                <w:bCs/>
                <w:i/>
              </w:rPr>
            </w:pPr>
            <w:r>
              <w:rPr>
                <w:b/>
                <w:bCs/>
                <w:i/>
              </w:rPr>
              <w:t>Труд</w:t>
            </w:r>
          </w:p>
        </w:tc>
        <w:tc>
          <w:tcPr>
            <w:tcW w:w="400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</w:pPr>
            <w:r>
              <w:t>Ребенок познает предметный мир, приобщается к труду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2" w:space="0" w:color="000000"/>
              <w:right w:val="nil"/>
            </w:tcBorders>
          </w:tcPr>
          <w:p w:rsidR="002C5328" w:rsidRDefault="002C5328">
            <w:pPr>
              <w:rPr>
                <w:rFonts w:ascii="DejaVu Sans" w:eastAsia="DejaVu Sans" w:hAnsi="DejaVu Sans" w:cs="Times New Roman"/>
                <w:kern w:val="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0,25</w:t>
            </w:r>
          </w:p>
          <w:p w:rsidR="002C5328" w:rsidRDefault="002C5328">
            <w:pPr>
              <w:pStyle w:val="a4"/>
              <w:snapToGrid w:val="0"/>
              <w:spacing w:line="276" w:lineRule="auto"/>
            </w:pP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rFonts w:ascii="Times New Roman" w:hAnsi="Times New Roman"/>
                <w:i/>
                <w:iCs/>
              </w:rPr>
            </w:pPr>
            <w:r>
              <w:rPr>
                <w:rFonts w:ascii="Times New Roman" w:hAnsi="Times New Roman"/>
                <w:i/>
                <w:iCs/>
              </w:rPr>
              <w:t>0,25</w:t>
            </w: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0,25</w:t>
            </w: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0,25</w:t>
            </w: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0,25</w:t>
            </w:r>
          </w:p>
        </w:tc>
      </w:tr>
      <w:tr w:rsidR="002C5328" w:rsidTr="002C5328">
        <w:tc>
          <w:tcPr>
            <w:tcW w:w="322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b/>
                <w:bCs/>
                <w:i/>
              </w:rPr>
            </w:pPr>
            <w:r>
              <w:rPr>
                <w:b/>
                <w:bCs/>
                <w:i/>
              </w:rPr>
              <w:t>Безопасность</w:t>
            </w:r>
          </w:p>
        </w:tc>
        <w:tc>
          <w:tcPr>
            <w:tcW w:w="400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</w:pPr>
            <w:r>
              <w:t xml:space="preserve">Основы безопасности </w:t>
            </w:r>
            <w:r>
              <w:lastRenderedPageBreak/>
              <w:t>жизнедеятельности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</w:pPr>
            <w:r>
              <w:rPr>
                <w:i/>
                <w:iCs/>
              </w:rPr>
              <w:lastRenderedPageBreak/>
              <w:t>0,25</w:t>
            </w: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rFonts w:ascii="Times New Roman" w:hAnsi="Times New Roman"/>
                <w:i/>
                <w:iCs/>
              </w:rPr>
            </w:pPr>
            <w:r>
              <w:rPr>
                <w:rFonts w:ascii="Times New Roman" w:hAnsi="Times New Roman"/>
                <w:i/>
                <w:iCs/>
              </w:rPr>
              <w:t>0,25</w:t>
            </w: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0,25</w:t>
            </w: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0,25</w:t>
            </w: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0,25</w:t>
            </w:r>
          </w:p>
        </w:tc>
      </w:tr>
      <w:tr w:rsidR="002C5328" w:rsidTr="002C5328">
        <w:tc>
          <w:tcPr>
            <w:tcW w:w="7230" w:type="dxa"/>
            <w:gridSpan w:val="4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lastRenderedPageBreak/>
              <w:t>Художественно — эстетическое развитие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</w:rPr>
            </w:pPr>
            <w:r>
              <w:rPr>
                <w:rFonts w:ascii="Times New Roman" w:hAnsi="Times New Roman"/>
                <w:bCs/>
                <w:i/>
              </w:rPr>
              <w:t>Количество</w:t>
            </w: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</w:rPr>
            </w:pPr>
            <w:r>
              <w:rPr>
                <w:rFonts w:ascii="Times New Roman" w:hAnsi="Times New Roman"/>
                <w:bCs/>
                <w:i/>
              </w:rPr>
              <w:t xml:space="preserve">в </w:t>
            </w:r>
            <w:proofErr w:type="spellStart"/>
            <w:r>
              <w:rPr>
                <w:rFonts w:ascii="Times New Roman" w:hAnsi="Times New Roman"/>
                <w:bCs/>
                <w:i/>
              </w:rPr>
              <w:t>нед</w:t>
            </w:r>
            <w:proofErr w:type="spellEnd"/>
            <w:r>
              <w:rPr>
                <w:rFonts w:ascii="Times New Roman" w:hAnsi="Times New Roman"/>
                <w:bCs/>
                <w:i/>
              </w:rPr>
              <w:t>.</w:t>
            </w: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spacing w:after="0"/>
            </w:pP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2C5328">
            <w:pPr>
              <w:spacing w:after="0"/>
            </w:pPr>
          </w:p>
        </w:tc>
      </w:tr>
      <w:tr w:rsidR="002C5328" w:rsidTr="002C5328">
        <w:tc>
          <w:tcPr>
            <w:tcW w:w="322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i/>
                <w:iCs/>
              </w:rPr>
            </w:pPr>
          </w:p>
        </w:tc>
        <w:tc>
          <w:tcPr>
            <w:tcW w:w="400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i/>
                <w:iCs/>
              </w:rPr>
            </w:pPr>
            <w:r>
              <w:rPr>
                <w:i/>
                <w:iCs/>
              </w:rPr>
              <w:t>Содержательные модули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i/>
                <w:iCs/>
              </w:rPr>
            </w:pPr>
            <w:r>
              <w:rPr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4</w:t>
            </w:r>
            <w:r>
              <w:rPr>
                <w:b/>
                <w:bCs/>
                <w:sz w:val="28"/>
                <w:szCs w:val="28"/>
              </w:rPr>
              <w:t>,5</w:t>
            </w: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28"/>
                <w:szCs w:val="28"/>
              </w:rPr>
              <w:t>4,5</w:t>
            </w: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28"/>
                <w:szCs w:val="28"/>
              </w:rPr>
              <w:t>4,5</w:t>
            </w: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sz w:val="32"/>
                <w:szCs w:val="32"/>
              </w:rPr>
            </w:pPr>
            <w:r>
              <w:rPr>
                <w:b/>
                <w:bCs/>
                <w:sz w:val="28"/>
                <w:szCs w:val="28"/>
              </w:rPr>
              <w:t>4,5</w:t>
            </w:r>
          </w:p>
        </w:tc>
      </w:tr>
      <w:tr w:rsidR="002C5328" w:rsidTr="002C5328">
        <w:tc>
          <w:tcPr>
            <w:tcW w:w="322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b/>
                <w:bCs/>
                <w:i/>
              </w:rPr>
            </w:pPr>
            <w:r>
              <w:rPr>
                <w:b/>
                <w:bCs/>
                <w:i/>
              </w:rPr>
              <w:t>Музыка</w:t>
            </w:r>
          </w:p>
        </w:tc>
        <w:tc>
          <w:tcPr>
            <w:tcW w:w="400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</w:pPr>
            <w:r>
              <w:t>Ребенок и музыка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</w:pPr>
            <w:r>
              <w:rPr>
                <w:i/>
                <w:iCs/>
              </w:rPr>
              <w:t>2</w:t>
            </w: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2</w:t>
            </w: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2</w:t>
            </w: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2</w:t>
            </w: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2</w:t>
            </w:r>
          </w:p>
        </w:tc>
      </w:tr>
      <w:tr w:rsidR="002C5328" w:rsidTr="002C5328">
        <w:trPr>
          <w:trHeight w:hRule="exact" w:val="391"/>
        </w:trPr>
        <w:tc>
          <w:tcPr>
            <w:tcW w:w="3225" w:type="dxa"/>
            <w:gridSpan w:val="2"/>
            <w:vMerge w:val="restart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b/>
                <w:bCs/>
                <w:i/>
              </w:rPr>
            </w:pPr>
            <w:r>
              <w:rPr>
                <w:b/>
                <w:bCs/>
                <w:i/>
              </w:rPr>
              <w:t>Художественное творчество</w:t>
            </w:r>
          </w:p>
        </w:tc>
        <w:tc>
          <w:tcPr>
            <w:tcW w:w="400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</w:pPr>
            <w:r>
              <w:t>Рисование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</w:pPr>
            <w:r>
              <w:rPr>
                <w:i/>
                <w:iCs/>
              </w:rPr>
              <w:t>1</w:t>
            </w: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1</w:t>
            </w: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1</w:t>
            </w: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1</w:t>
            </w: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1</w:t>
            </w:r>
          </w:p>
        </w:tc>
      </w:tr>
      <w:tr w:rsidR="002C5328" w:rsidTr="002C5328">
        <w:trPr>
          <w:trHeight w:hRule="exact" w:val="391"/>
        </w:trPr>
        <w:tc>
          <w:tcPr>
            <w:tcW w:w="600" w:type="dxa"/>
            <w:gridSpan w:val="2"/>
            <w:vMerge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vAlign w:val="center"/>
            <w:hideMark/>
          </w:tcPr>
          <w:p w:rsidR="002C5328" w:rsidRDefault="002C5328">
            <w:pPr>
              <w:spacing w:after="0" w:line="240" w:lineRule="auto"/>
              <w:rPr>
                <w:rFonts w:ascii="DejaVu Sans" w:eastAsia="DejaVu Sans" w:hAnsi="DejaVu Sans" w:cs="Times New Roman"/>
                <w:b/>
                <w:bCs/>
                <w:i/>
                <w:kern w:val="2"/>
                <w:sz w:val="24"/>
                <w:szCs w:val="24"/>
              </w:rPr>
            </w:pPr>
          </w:p>
        </w:tc>
        <w:tc>
          <w:tcPr>
            <w:tcW w:w="400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</w:pPr>
            <w:r>
              <w:t>Лепка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</w:pPr>
            <w:r>
              <w:rPr>
                <w:i/>
                <w:iCs/>
              </w:rPr>
              <w:t>1</w:t>
            </w: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1</w:t>
            </w: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1</w:t>
            </w: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1</w:t>
            </w: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1</w:t>
            </w:r>
          </w:p>
        </w:tc>
      </w:tr>
      <w:tr w:rsidR="002C5328" w:rsidTr="002C5328">
        <w:tc>
          <w:tcPr>
            <w:tcW w:w="600" w:type="dxa"/>
            <w:gridSpan w:val="2"/>
            <w:vMerge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vAlign w:val="center"/>
            <w:hideMark/>
          </w:tcPr>
          <w:p w:rsidR="002C5328" w:rsidRDefault="002C5328">
            <w:pPr>
              <w:spacing w:after="0" w:line="240" w:lineRule="auto"/>
              <w:rPr>
                <w:rFonts w:ascii="DejaVu Sans" w:eastAsia="DejaVu Sans" w:hAnsi="DejaVu Sans" w:cs="Times New Roman"/>
                <w:b/>
                <w:bCs/>
                <w:i/>
                <w:kern w:val="2"/>
                <w:sz w:val="24"/>
                <w:szCs w:val="24"/>
              </w:rPr>
            </w:pPr>
          </w:p>
        </w:tc>
        <w:tc>
          <w:tcPr>
            <w:tcW w:w="400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</w:pPr>
            <w:r>
              <w:t>Аппликация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</w:pPr>
            <w:r>
              <w:t>-</w:t>
            </w: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0,5</w:t>
            </w: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0,5</w:t>
            </w: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0,5</w:t>
            </w: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0,5</w:t>
            </w:r>
          </w:p>
        </w:tc>
      </w:tr>
      <w:tr w:rsidR="002C5328" w:rsidTr="002C5328">
        <w:tc>
          <w:tcPr>
            <w:tcW w:w="7230" w:type="dxa"/>
            <w:gridSpan w:val="4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="Calibri" w:hAnsi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Физическое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  <w:iCs/>
                <w:sz w:val="28"/>
                <w:szCs w:val="28"/>
              </w:rPr>
            </w:pPr>
            <w:r>
              <w:rPr>
                <w:b/>
                <w:bCs/>
                <w:iCs/>
                <w:sz w:val="28"/>
                <w:szCs w:val="28"/>
              </w:rPr>
              <w:t>3</w:t>
            </w: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  <w:iCs/>
                <w:sz w:val="28"/>
                <w:szCs w:val="28"/>
              </w:rPr>
            </w:pPr>
            <w:r>
              <w:rPr>
                <w:b/>
                <w:bCs/>
                <w:iCs/>
                <w:sz w:val="28"/>
                <w:szCs w:val="28"/>
              </w:rPr>
              <w:t>3</w:t>
            </w: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  <w:iCs/>
                <w:sz w:val="28"/>
                <w:szCs w:val="28"/>
              </w:rPr>
            </w:pPr>
            <w:r>
              <w:rPr>
                <w:b/>
                <w:bCs/>
                <w:iCs/>
                <w:sz w:val="28"/>
                <w:szCs w:val="28"/>
              </w:rPr>
              <w:t>3</w:t>
            </w: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  <w:iCs/>
                <w:sz w:val="28"/>
                <w:szCs w:val="28"/>
              </w:rPr>
            </w:pPr>
            <w:r>
              <w:rPr>
                <w:b/>
                <w:bCs/>
                <w:iCs/>
                <w:sz w:val="28"/>
                <w:szCs w:val="28"/>
              </w:rPr>
              <w:t>3</w:t>
            </w:r>
          </w:p>
        </w:tc>
      </w:tr>
      <w:tr w:rsidR="002C5328" w:rsidTr="002C5328">
        <w:tc>
          <w:tcPr>
            <w:tcW w:w="322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="Calibri" w:hAnsi="Calibri"/>
                <w:i/>
                <w:iCs/>
              </w:rPr>
            </w:pPr>
          </w:p>
        </w:tc>
        <w:tc>
          <w:tcPr>
            <w:tcW w:w="400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i/>
                <w:iCs/>
              </w:rPr>
            </w:pPr>
            <w:r>
              <w:rPr>
                <w:i/>
                <w:iCs/>
              </w:rPr>
              <w:t>Содержательные модули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i/>
                <w:iCs/>
              </w:rPr>
            </w:pP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</w:tr>
      <w:tr w:rsidR="002C5328" w:rsidTr="002C5328">
        <w:trPr>
          <w:trHeight w:val="615"/>
        </w:trPr>
        <w:tc>
          <w:tcPr>
            <w:tcW w:w="3225" w:type="dxa"/>
            <w:gridSpan w:val="2"/>
            <w:tcBorders>
              <w:top w:val="nil"/>
              <w:left w:val="single" w:sz="2" w:space="0" w:color="000000"/>
              <w:bottom w:val="single" w:sz="4" w:space="0" w:color="auto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="Calibri" w:hAnsi="Calibri"/>
                <w:b/>
                <w:bCs/>
                <w:i/>
              </w:rPr>
            </w:pPr>
            <w:r>
              <w:rPr>
                <w:b/>
                <w:bCs/>
                <w:i/>
              </w:rPr>
              <w:t>Физическая культура</w:t>
            </w:r>
          </w:p>
          <w:p w:rsidR="002C5328" w:rsidRDefault="002C5328">
            <w:pPr>
              <w:pStyle w:val="a4"/>
              <w:snapToGrid w:val="0"/>
              <w:spacing w:line="276" w:lineRule="auto"/>
              <w:rPr>
                <w:rFonts w:ascii="Calibri" w:hAnsi="Calibri"/>
                <w:b/>
                <w:bCs/>
                <w:i/>
              </w:rPr>
            </w:pPr>
          </w:p>
        </w:tc>
        <w:tc>
          <w:tcPr>
            <w:tcW w:w="4005" w:type="dxa"/>
            <w:gridSpan w:val="2"/>
            <w:tcBorders>
              <w:top w:val="nil"/>
              <w:left w:val="single" w:sz="2" w:space="0" w:color="000000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</w:pPr>
            <w:r>
              <w:t>Приобщение к двигательной культуре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2</w:t>
            </w: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4" w:space="0" w:color="auto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</w:rPr>
            </w:pPr>
            <w:r>
              <w:rPr>
                <w:i/>
              </w:rPr>
              <w:t>3</w:t>
            </w: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4" w:space="0" w:color="auto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</w:rPr>
            </w:pPr>
            <w:r>
              <w:rPr>
                <w:i/>
              </w:rPr>
              <w:t>3</w:t>
            </w: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4" w:space="0" w:color="auto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</w:rPr>
            </w:pPr>
            <w:r>
              <w:rPr>
                <w:i/>
              </w:rPr>
              <w:t>3</w:t>
            </w: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4" w:space="0" w:color="auto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</w:rPr>
            </w:pPr>
            <w:r>
              <w:rPr>
                <w:i/>
              </w:rPr>
              <w:t>3</w:t>
            </w:r>
          </w:p>
        </w:tc>
      </w:tr>
      <w:tr w:rsidR="002C5328" w:rsidTr="002C5328">
        <w:trPr>
          <w:trHeight w:val="544"/>
        </w:trPr>
        <w:tc>
          <w:tcPr>
            <w:tcW w:w="3225" w:type="dxa"/>
            <w:gridSpan w:val="2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b/>
                <w:bCs/>
                <w:i/>
              </w:rPr>
            </w:pPr>
            <w:r>
              <w:rPr>
                <w:b/>
                <w:i/>
              </w:rPr>
              <w:t>Здоровье</w:t>
            </w:r>
          </w:p>
        </w:tc>
        <w:tc>
          <w:tcPr>
            <w:tcW w:w="11376" w:type="dxa"/>
            <w:gridSpan w:val="7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2C5328" w:rsidRDefault="002C53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Интегрируется со всеми образовательными областями, проводится ежедневно в процессе режимных моментов</w:t>
            </w:r>
          </w:p>
        </w:tc>
      </w:tr>
      <w:tr w:rsidR="002C5328" w:rsidTr="002C5328">
        <w:tc>
          <w:tcPr>
            <w:tcW w:w="322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ИТОГО:</w:t>
            </w:r>
          </w:p>
        </w:tc>
        <w:tc>
          <w:tcPr>
            <w:tcW w:w="4005" w:type="dxa"/>
            <w:gridSpan w:val="2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4" w:space="0" w:color="auto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12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14</w:t>
            </w:r>
          </w:p>
        </w:tc>
      </w:tr>
      <w:tr w:rsidR="002C5328" w:rsidTr="002C5328">
        <w:tc>
          <w:tcPr>
            <w:tcW w:w="7230" w:type="dxa"/>
            <w:gridSpan w:val="4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Вариативная часть (модульная)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</w:tr>
      <w:tr w:rsidR="002C5328" w:rsidTr="002C5328">
        <w:tc>
          <w:tcPr>
            <w:tcW w:w="7230" w:type="dxa"/>
            <w:gridSpan w:val="4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b/>
                <w:bCs/>
              </w:rPr>
            </w:pPr>
            <w:r>
              <w:rPr>
                <w:b/>
                <w:bCs/>
              </w:rPr>
              <w:t>(Кружки, студии,</w:t>
            </w:r>
            <w:r>
              <w:rPr>
                <w:rFonts w:ascii="Calibri" w:hAnsi="Calibri"/>
                <w:b/>
                <w:bCs/>
              </w:rPr>
              <w:t xml:space="preserve"> </w:t>
            </w:r>
            <w:r>
              <w:rPr>
                <w:b/>
                <w:bCs/>
              </w:rPr>
              <w:t>секции)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b/>
                <w:bCs/>
              </w:rPr>
            </w:pP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</w:tr>
      <w:tr w:rsidR="002C5328" w:rsidTr="002C5328">
        <w:tc>
          <w:tcPr>
            <w:tcW w:w="322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</w:pPr>
            <w:r>
              <w:t>«Каждый ребенок-художник»</w:t>
            </w:r>
          </w:p>
        </w:tc>
        <w:tc>
          <w:tcPr>
            <w:tcW w:w="400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="Times New Roman" w:hAnsi="Times New Roman"/>
                <w:i/>
                <w:iCs/>
              </w:rPr>
            </w:pPr>
            <w:r>
              <w:rPr>
                <w:rFonts w:ascii="Times New Roman" w:hAnsi="Times New Roman"/>
                <w:i/>
                <w:iCs/>
              </w:rPr>
              <w:t>1</w:t>
            </w: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i/>
                <w:iCs/>
              </w:rPr>
            </w:pPr>
            <w:r>
              <w:rPr>
                <w:i/>
                <w:iCs/>
              </w:rPr>
              <w:t>1</w:t>
            </w:r>
          </w:p>
        </w:tc>
      </w:tr>
      <w:tr w:rsidR="002C5328" w:rsidTr="002C5328">
        <w:tc>
          <w:tcPr>
            <w:tcW w:w="322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</w:pPr>
            <w:r>
              <w:t>«Казачок»</w:t>
            </w:r>
          </w:p>
        </w:tc>
        <w:tc>
          <w:tcPr>
            <w:tcW w:w="400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i/>
                <w:iCs/>
              </w:rPr>
            </w:pPr>
            <w:r>
              <w:rPr>
                <w:i/>
                <w:iCs/>
              </w:rPr>
              <w:t>1</w:t>
            </w: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i/>
                <w:iCs/>
              </w:rPr>
            </w:pPr>
            <w:r>
              <w:rPr>
                <w:i/>
                <w:iCs/>
              </w:rPr>
              <w:t>1</w:t>
            </w:r>
          </w:p>
        </w:tc>
      </w:tr>
      <w:tr w:rsidR="002C5328" w:rsidTr="002C5328">
        <w:tc>
          <w:tcPr>
            <w:tcW w:w="322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</w:pPr>
            <w:r>
              <w:t>«Петрушка»</w:t>
            </w:r>
          </w:p>
        </w:tc>
        <w:tc>
          <w:tcPr>
            <w:tcW w:w="400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i/>
                <w:iCs/>
              </w:rPr>
            </w:pP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2C5328" w:rsidRDefault="008F4F09">
            <w:pPr>
              <w:pStyle w:val="a4"/>
              <w:snapToGrid w:val="0"/>
              <w:spacing w:line="276" w:lineRule="auto"/>
              <w:rPr>
                <w:i/>
                <w:iCs/>
              </w:rPr>
            </w:pPr>
            <w:r>
              <w:rPr>
                <w:i/>
                <w:iCs/>
              </w:rPr>
              <w:t>1</w:t>
            </w: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i/>
                <w:iCs/>
              </w:rPr>
            </w:pPr>
          </w:p>
        </w:tc>
      </w:tr>
      <w:tr w:rsidR="002C5328" w:rsidTr="002C5328">
        <w:trPr>
          <w:trHeight w:val="556"/>
        </w:trPr>
        <w:tc>
          <w:tcPr>
            <w:tcW w:w="3225" w:type="dxa"/>
            <w:gridSpan w:val="2"/>
            <w:tcBorders>
              <w:top w:val="nil"/>
              <w:left w:val="single" w:sz="2" w:space="0" w:color="000000"/>
              <w:bottom w:val="single" w:sz="4" w:space="0" w:color="auto"/>
              <w:right w:val="nil"/>
            </w:tcBorders>
            <w:hideMark/>
          </w:tcPr>
          <w:p w:rsidR="002C5328" w:rsidRPr="00597DAC" w:rsidRDefault="00597DAC" w:rsidP="00597DAC">
            <w:pPr>
              <w:pStyle w:val="a4"/>
              <w:snapToGrid w:val="0"/>
              <w:spacing w:line="276" w:lineRule="auto"/>
              <w:rPr>
                <w:rFonts w:ascii="Times New Roman" w:hAnsi="Times New Roman"/>
              </w:rPr>
            </w:pPr>
            <w:r w:rsidRPr="009F6232">
              <w:rPr>
                <w:rFonts w:ascii="Times New Roman" w:hAnsi="Times New Roman"/>
              </w:rPr>
              <w:t>«</w:t>
            </w:r>
            <w:r>
              <w:rPr>
                <w:rFonts w:ascii="Times New Roman" w:hAnsi="Times New Roman"/>
              </w:rPr>
              <w:t xml:space="preserve">Казачата - </w:t>
            </w:r>
            <w:proofErr w:type="spellStart"/>
            <w:r>
              <w:rPr>
                <w:rFonts w:ascii="Times New Roman" w:hAnsi="Times New Roman"/>
              </w:rPr>
              <w:t>эколята</w:t>
            </w:r>
            <w:proofErr w:type="spellEnd"/>
            <w:r w:rsidRPr="009F6232">
              <w:rPr>
                <w:rFonts w:ascii="Times New Roman" w:hAnsi="Times New Roman"/>
              </w:rPr>
              <w:t>»</w:t>
            </w:r>
          </w:p>
        </w:tc>
        <w:tc>
          <w:tcPr>
            <w:tcW w:w="4005" w:type="dxa"/>
            <w:gridSpan w:val="2"/>
            <w:tcBorders>
              <w:top w:val="nil"/>
              <w:left w:val="single" w:sz="2" w:space="0" w:color="000000"/>
              <w:bottom w:val="single" w:sz="4" w:space="0" w:color="auto"/>
              <w:right w:val="single" w:sz="4" w:space="0" w:color="auto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4" w:space="0" w:color="auto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4" w:space="0" w:color="auto"/>
              <w:right w:val="nil"/>
            </w:tcBorders>
            <w:hideMark/>
          </w:tcPr>
          <w:p w:rsidR="002C5328" w:rsidRDefault="002C5328">
            <w:pPr>
              <w:spacing w:after="0"/>
            </w:pP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4" w:space="0" w:color="auto"/>
              <w:right w:val="nil"/>
            </w:tcBorders>
            <w:hideMark/>
          </w:tcPr>
          <w:p w:rsidR="002C5328" w:rsidRPr="00597DAC" w:rsidRDefault="00597DAC">
            <w:pPr>
              <w:pStyle w:val="a4"/>
              <w:snapToGrid w:val="0"/>
              <w:spacing w:line="276" w:lineRule="auto"/>
              <w:rPr>
                <w:rFonts w:ascii="Times New Roman" w:hAnsi="Times New Roman"/>
                <w:i/>
                <w:iCs/>
              </w:rPr>
            </w:pPr>
            <w:r w:rsidRPr="00597DAC">
              <w:rPr>
                <w:rFonts w:ascii="Times New Roman" w:hAnsi="Times New Roman"/>
                <w:i/>
                <w:iCs/>
              </w:rPr>
              <w:t>1</w:t>
            </w: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4" w:space="0" w:color="auto"/>
              <w:right w:val="single" w:sz="2" w:space="0" w:color="000000"/>
            </w:tcBorders>
            <w:hideMark/>
          </w:tcPr>
          <w:p w:rsidR="002C5328" w:rsidRPr="00597DAC" w:rsidRDefault="002C5328">
            <w:pPr>
              <w:pStyle w:val="a4"/>
              <w:snapToGrid w:val="0"/>
              <w:spacing w:line="276" w:lineRule="auto"/>
              <w:rPr>
                <w:rFonts w:ascii="Times New Roman" w:hAnsi="Times New Roman"/>
                <w:i/>
                <w:iCs/>
              </w:rPr>
            </w:pPr>
            <w:r w:rsidRPr="00597DAC">
              <w:rPr>
                <w:rFonts w:ascii="Times New Roman" w:hAnsi="Times New Roman"/>
                <w:i/>
                <w:iCs/>
              </w:rPr>
              <w:t>1</w:t>
            </w:r>
          </w:p>
        </w:tc>
      </w:tr>
      <w:tr w:rsidR="002C5328" w:rsidTr="002C5328">
        <w:trPr>
          <w:trHeight w:val="345"/>
        </w:trPr>
        <w:tc>
          <w:tcPr>
            <w:tcW w:w="3225" w:type="dxa"/>
            <w:gridSpan w:val="2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«В мире занимательного конструирования»</w:t>
            </w:r>
          </w:p>
        </w:tc>
        <w:tc>
          <w:tcPr>
            <w:tcW w:w="4005" w:type="dxa"/>
            <w:gridSpan w:val="2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4" w:space="0" w:color="auto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spacing w:after="0"/>
            </w:pPr>
          </w:p>
        </w:tc>
        <w:tc>
          <w:tcPr>
            <w:tcW w:w="1417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Pr="00597DAC" w:rsidRDefault="002C5328">
            <w:pPr>
              <w:pStyle w:val="a4"/>
              <w:snapToGrid w:val="0"/>
              <w:spacing w:line="276" w:lineRule="auto"/>
              <w:rPr>
                <w:rFonts w:ascii="Times New Roman" w:hAnsi="Times New Roman"/>
                <w:i/>
                <w:iCs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2C5328" w:rsidRPr="00597DAC" w:rsidRDefault="008F4F09">
            <w:pPr>
              <w:spacing w:after="0"/>
              <w:rPr>
                <w:rFonts w:ascii="Times New Roman" w:hAnsi="Times New Roman" w:cs="Times New Roman"/>
                <w:i/>
              </w:rPr>
            </w:pPr>
            <w:r w:rsidRPr="00597DAC">
              <w:rPr>
                <w:rFonts w:ascii="Times New Roman" w:hAnsi="Times New Roman" w:cs="Times New Roman"/>
                <w:i/>
              </w:rPr>
              <w:t>1</w:t>
            </w:r>
          </w:p>
        </w:tc>
      </w:tr>
      <w:tr w:rsidR="002C5328" w:rsidTr="002C5328">
        <w:tc>
          <w:tcPr>
            <w:tcW w:w="322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lastRenderedPageBreak/>
              <w:t>ИТОГО:</w:t>
            </w:r>
          </w:p>
        </w:tc>
        <w:tc>
          <w:tcPr>
            <w:tcW w:w="400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rFonts w:ascii="Times New Roman" w:hAnsi="Times New Roman"/>
                <w:b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iCs/>
                <w:sz w:val="28"/>
                <w:szCs w:val="28"/>
              </w:rPr>
              <w:t>4</w:t>
            </w: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597DAC">
            <w:pPr>
              <w:pStyle w:val="a4"/>
              <w:snapToGrid w:val="0"/>
              <w:spacing w:line="276" w:lineRule="auto"/>
              <w:jc w:val="center"/>
              <w:rPr>
                <w:rFonts w:ascii="Times New Roman" w:hAnsi="Times New Roman"/>
                <w:b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iCs/>
                <w:sz w:val="28"/>
                <w:szCs w:val="28"/>
              </w:rPr>
              <w:t>4</w:t>
            </w:r>
          </w:p>
        </w:tc>
      </w:tr>
      <w:tr w:rsidR="002C5328" w:rsidTr="002C5328">
        <w:tc>
          <w:tcPr>
            <w:tcW w:w="322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ВСЕГО:</w:t>
            </w:r>
          </w:p>
        </w:tc>
        <w:tc>
          <w:tcPr>
            <w:tcW w:w="4005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single" w:sz="4" w:space="0" w:color="auto"/>
            </w:tcBorders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rPr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10</w:t>
            </w:r>
          </w:p>
        </w:tc>
        <w:tc>
          <w:tcPr>
            <w:tcW w:w="141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11</w:t>
            </w:r>
          </w:p>
        </w:tc>
        <w:tc>
          <w:tcPr>
            <w:tcW w:w="155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rFonts w:ascii="Times New Roman" w:hAnsi="Times New Roman"/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1</w:t>
            </w:r>
            <w:r w:rsidR="00597DAC">
              <w:rPr>
                <w:rFonts w:ascii="Times New Roman" w:hAnsi="Times New Roman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41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rFonts w:ascii="Times New Roman" w:hAnsi="Times New Roman"/>
                <w:b/>
                <w:bCs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sz w:val="32"/>
                <w:szCs w:val="32"/>
              </w:rPr>
              <w:t>16</w:t>
            </w:r>
          </w:p>
        </w:tc>
        <w:tc>
          <w:tcPr>
            <w:tcW w:w="156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2C5328" w:rsidRDefault="002C5328">
            <w:pPr>
              <w:pStyle w:val="a4"/>
              <w:snapToGrid w:val="0"/>
              <w:spacing w:line="276" w:lineRule="auto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1</w:t>
            </w:r>
            <w:r w:rsidR="00597DAC">
              <w:rPr>
                <w:b/>
                <w:bCs/>
                <w:sz w:val="32"/>
                <w:szCs w:val="32"/>
              </w:rPr>
              <w:t>8</w:t>
            </w:r>
          </w:p>
        </w:tc>
      </w:tr>
    </w:tbl>
    <w:p w:rsidR="002C5328" w:rsidRDefault="002C5328" w:rsidP="002C5328">
      <w:pPr>
        <w:rPr>
          <w:rFonts w:ascii="DejaVu Sans" w:eastAsia="DejaVu Sans" w:hAnsi="DejaVu Sans"/>
          <w:kern w:val="2"/>
          <w:sz w:val="24"/>
          <w:szCs w:val="24"/>
        </w:rPr>
      </w:pPr>
    </w:p>
    <w:p w:rsidR="002C5328" w:rsidRDefault="002C5328" w:rsidP="002C5328">
      <w:pPr>
        <w:rPr>
          <w:rFonts w:ascii="Times New Roman" w:hAnsi="Times New Roman" w:cs="Times New Roman"/>
          <w:kern w:val="32"/>
        </w:rPr>
      </w:pPr>
    </w:p>
    <w:p w:rsidR="002C5328" w:rsidRDefault="002C5328" w:rsidP="002C5328">
      <w:pPr>
        <w:rPr>
          <w:rFonts w:ascii="Times New Roman" w:hAnsi="Times New Roman" w:cs="Times New Roman"/>
          <w:kern w:val="32"/>
        </w:rPr>
      </w:pPr>
    </w:p>
    <w:p w:rsidR="002C5328" w:rsidRDefault="002C5328" w:rsidP="002C5328">
      <w:pPr>
        <w:rPr>
          <w:rFonts w:ascii="Times New Roman" w:hAnsi="Times New Roman" w:cs="Times New Roman"/>
          <w:kern w:val="32"/>
        </w:rPr>
      </w:pPr>
    </w:p>
    <w:p w:rsidR="002C5328" w:rsidRDefault="002C5328" w:rsidP="002C5328">
      <w:pPr>
        <w:rPr>
          <w:rFonts w:ascii="Times New Roman" w:hAnsi="Times New Roman" w:cs="Times New Roman"/>
          <w:kern w:val="32"/>
        </w:rPr>
      </w:pPr>
    </w:p>
    <w:p w:rsidR="002C5328" w:rsidRDefault="002C5328" w:rsidP="002C5328">
      <w:pPr>
        <w:rPr>
          <w:rFonts w:ascii="Times New Roman" w:hAnsi="Times New Roman" w:cs="Times New Roman"/>
          <w:kern w:val="32"/>
        </w:rPr>
      </w:pPr>
    </w:p>
    <w:p w:rsidR="002C5328" w:rsidRDefault="002C5328" w:rsidP="002C5328">
      <w:pPr>
        <w:rPr>
          <w:rFonts w:ascii="Times New Roman" w:hAnsi="Times New Roman" w:cs="Times New Roman"/>
          <w:kern w:val="32"/>
        </w:rPr>
      </w:pPr>
    </w:p>
    <w:p w:rsidR="002C5328" w:rsidRDefault="002C5328" w:rsidP="002C5328">
      <w:pPr>
        <w:rPr>
          <w:rFonts w:ascii="Times New Roman" w:hAnsi="Times New Roman" w:cs="Times New Roman"/>
          <w:kern w:val="32"/>
        </w:rPr>
      </w:pPr>
    </w:p>
    <w:p w:rsidR="002C5328" w:rsidRDefault="002C5328" w:rsidP="002C5328">
      <w:pPr>
        <w:rPr>
          <w:rFonts w:ascii="Times New Roman" w:hAnsi="Times New Roman" w:cs="Times New Roman"/>
          <w:kern w:val="32"/>
        </w:rPr>
      </w:pPr>
    </w:p>
    <w:p w:rsidR="002C5328" w:rsidRDefault="002C5328" w:rsidP="002C5328">
      <w:pPr>
        <w:rPr>
          <w:rFonts w:ascii="Times New Roman" w:hAnsi="Times New Roman" w:cs="Times New Roman"/>
          <w:kern w:val="32"/>
        </w:rPr>
      </w:pPr>
    </w:p>
    <w:p w:rsidR="002C5328" w:rsidRDefault="002C5328" w:rsidP="002C5328">
      <w:pPr>
        <w:rPr>
          <w:rFonts w:ascii="Times New Roman" w:hAnsi="Times New Roman" w:cs="Times New Roman"/>
          <w:kern w:val="32"/>
        </w:rPr>
      </w:pPr>
    </w:p>
    <w:p w:rsidR="002C5328" w:rsidRDefault="002C5328" w:rsidP="002C5328">
      <w:pPr>
        <w:rPr>
          <w:rFonts w:ascii="Times New Roman" w:hAnsi="Times New Roman" w:cs="Times New Roman"/>
          <w:kern w:val="32"/>
        </w:rPr>
      </w:pPr>
    </w:p>
    <w:p w:rsidR="002C5328" w:rsidRDefault="002C5328" w:rsidP="002C5328">
      <w:pPr>
        <w:rPr>
          <w:rFonts w:ascii="Times New Roman" w:hAnsi="Times New Roman" w:cs="Times New Roman"/>
          <w:kern w:val="32"/>
        </w:rPr>
      </w:pPr>
    </w:p>
    <w:p w:rsidR="002C5328" w:rsidRDefault="002C5328" w:rsidP="002C5328">
      <w:pPr>
        <w:rPr>
          <w:rFonts w:ascii="Times New Roman" w:hAnsi="Times New Roman" w:cs="Times New Roman"/>
          <w:kern w:val="32"/>
        </w:rPr>
      </w:pPr>
    </w:p>
    <w:p w:rsidR="002C5328" w:rsidRDefault="002C5328" w:rsidP="002C5328">
      <w:pPr>
        <w:rPr>
          <w:rFonts w:ascii="Times New Roman" w:hAnsi="Times New Roman" w:cs="Times New Roman"/>
          <w:kern w:val="32"/>
        </w:rPr>
      </w:pPr>
    </w:p>
    <w:p w:rsidR="002C5328" w:rsidRDefault="002C5328" w:rsidP="002C5328">
      <w:pPr>
        <w:rPr>
          <w:rFonts w:ascii="Times New Roman" w:hAnsi="Times New Roman" w:cs="Times New Roman"/>
          <w:kern w:val="32"/>
        </w:rPr>
      </w:pPr>
    </w:p>
    <w:p w:rsidR="002C5328" w:rsidRDefault="002C5328" w:rsidP="002C5328">
      <w:pPr>
        <w:rPr>
          <w:rFonts w:ascii="Times New Roman" w:hAnsi="Times New Roman" w:cs="Times New Roman"/>
          <w:kern w:val="32"/>
        </w:rPr>
      </w:pPr>
    </w:p>
    <w:p w:rsidR="002C5328" w:rsidRDefault="002C5328" w:rsidP="002C5328">
      <w:pPr>
        <w:rPr>
          <w:rFonts w:ascii="Times New Roman" w:hAnsi="Times New Roman" w:cs="Times New Roman"/>
          <w:kern w:val="32"/>
        </w:rPr>
      </w:pPr>
    </w:p>
    <w:p w:rsidR="002C5328" w:rsidRDefault="002C5328" w:rsidP="002C5328">
      <w:pPr>
        <w:rPr>
          <w:rFonts w:ascii="Times New Roman" w:hAnsi="Times New Roman" w:cs="Times New Roman"/>
          <w:kern w:val="32"/>
        </w:rPr>
      </w:pPr>
    </w:p>
    <w:p w:rsidR="002C5328" w:rsidRDefault="002C5328" w:rsidP="002C5328">
      <w:pPr>
        <w:rPr>
          <w:rFonts w:ascii="Times New Roman" w:hAnsi="Times New Roman" w:cs="Times New Roman"/>
          <w:kern w:val="32"/>
        </w:rPr>
      </w:pPr>
    </w:p>
    <w:p w:rsidR="002C5328" w:rsidRDefault="002C5328" w:rsidP="002C5328">
      <w:pPr>
        <w:rPr>
          <w:rFonts w:ascii="Times New Roman" w:hAnsi="Times New Roman" w:cs="Times New Roman"/>
          <w:kern w:val="32"/>
        </w:rPr>
      </w:pPr>
    </w:p>
    <w:p w:rsidR="002C5328" w:rsidRDefault="002C5328" w:rsidP="002C5328">
      <w:pPr>
        <w:jc w:val="right"/>
        <w:rPr>
          <w:rFonts w:ascii="Times New Roman" w:hAnsi="Times New Roman" w:cs="Times New Roman"/>
          <w:kern w:val="32"/>
        </w:rPr>
      </w:pPr>
      <w:r>
        <w:rPr>
          <w:rFonts w:ascii="Times New Roman" w:hAnsi="Times New Roman" w:cs="Times New Roman"/>
          <w:kern w:val="32"/>
        </w:rPr>
        <w:t xml:space="preserve">«Утверждаю» </w:t>
      </w:r>
    </w:p>
    <w:p w:rsidR="002C5328" w:rsidRDefault="002C5328" w:rsidP="002C5328">
      <w:pPr>
        <w:jc w:val="right"/>
        <w:rPr>
          <w:rFonts w:ascii="Times New Roman" w:hAnsi="Times New Roman" w:cs="Times New Roman"/>
          <w:kern w:val="32"/>
        </w:rPr>
      </w:pPr>
      <w:r>
        <w:rPr>
          <w:rFonts w:ascii="Times New Roman" w:hAnsi="Times New Roman" w:cs="Times New Roman"/>
          <w:kern w:val="32"/>
        </w:rPr>
        <w:t xml:space="preserve">                                                                                                     Зав МБДОУ д/с «Журавлик» </w:t>
      </w:r>
    </w:p>
    <w:p w:rsidR="002C5328" w:rsidRDefault="002C5328" w:rsidP="002C5328">
      <w:pPr>
        <w:jc w:val="right"/>
        <w:rPr>
          <w:rFonts w:ascii="Times New Roman" w:hAnsi="Times New Roman" w:cs="Times New Roman"/>
          <w:kern w:val="32"/>
        </w:rPr>
      </w:pPr>
      <w:r>
        <w:rPr>
          <w:rFonts w:ascii="Times New Roman" w:hAnsi="Times New Roman" w:cs="Times New Roman"/>
          <w:kern w:val="32"/>
        </w:rPr>
        <w:t xml:space="preserve">                                                                                      ___________</w:t>
      </w:r>
      <w:proofErr w:type="spellStart"/>
      <w:r>
        <w:rPr>
          <w:rFonts w:ascii="Times New Roman" w:hAnsi="Times New Roman" w:cs="Times New Roman"/>
          <w:kern w:val="32"/>
        </w:rPr>
        <w:t>И.В.Троянская</w:t>
      </w:r>
      <w:proofErr w:type="spellEnd"/>
    </w:p>
    <w:p w:rsidR="002C5328" w:rsidRDefault="002C5328" w:rsidP="002C5328">
      <w:pPr>
        <w:jc w:val="right"/>
        <w:rPr>
          <w:rFonts w:ascii="Times New Roman" w:hAnsi="Times New Roman" w:cs="Times New Roman"/>
          <w:kern w:val="32"/>
        </w:rPr>
      </w:pPr>
      <w:r>
        <w:rPr>
          <w:rFonts w:ascii="Times New Roman" w:hAnsi="Times New Roman" w:cs="Times New Roman"/>
          <w:kern w:val="32"/>
        </w:rPr>
        <w:t xml:space="preserve">                                                                                                        </w:t>
      </w:r>
    </w:p>
    <w:p w:rsidR="002C5328" w:rsidRDefault="002C5328" w:rsidP="002C532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Режим работы МБДОУ детского сада «Журавлик»</w:t>
      </w:r>
    </w:p>
    <w:p w:rsidR="002C5328" w:rsidRDefault="00597DAC" w:rsidP="002C532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 2020-2021</w:t>
      </w:r>
      <w:r w:rsidR="002C5328">
        <w:rPr>
          <w:rFonts w:ascii="Times New Roman" w:hAnsi="Times New Roman" w:cs="Times New Roman"/>
          <w:b/>
          <w:sz w:val="28"/>
          <w:szCs w:val="28"/>
        </w:rPr>
        <w:t xml:space="preserve"> учебный год</w:t>
      </w: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</w:rPr>
        <w:t>Детский сад работает 5 дней в неделю с 07.30 до 17.00.ч</w:t>
      </w:r>
    </w:p>
    <w:p w:rsidR="002C5328" w:rsidRDefault="002C5328" w:rsidP="002C5328">
      <w:pPr>
        <w:rPr>
          <w:rFonts w:ascii="Times New Roman" w:hAnsi="Times New Roman" w:cs="Times New Roman"/>
          <w:b/>
          <w:bCs/>
          <w:color w:val="000001"/>
        </w:rPr>
      </w:pPr>
      <w:r>
        <w:rPr>
          <w:rFonts w:ascii="Times New Roman" w:hAnsi="Times New Roman" w:cs="Times New Roman"/>
        </w:rPr>
        <w:t>Основа режима дня ДОУ – требования:</w:t>
      </w:r>
      <w:r>
        <w:rPr>
          <w:rFonts w:ascii="Times New Roman" w:hAnsi="Times New Roman" w:cs="Times New Roman"/>
          <w:b/>
          <w:bCs/>
          <w:color w:val="000001"/>
        </w:rPr>
        <w:t xml:space="preserve"> </w:t>
      </w:r>
    </w:p>
    <w:p w:rsidR="002C5328" w:rsidRDefault="002C5328" w:rsidP="002C5328">
      <w:pPr>
        <w:rPr>
          <w:rFonts w:ascii="Times New Roman" w:hAnsi="Times New Roman" w:cs="Times New Roman"/>
          <w:bCs/>
          <w:color w:val="000001"/>
        </w:rPr>
      </w:pPr>
      <w:r>
        <w:rPr>
          <w:rFonts w:ascii="Times New Roman" w:hAnsi="Times New Roman" w:cs="Times New Roman"/>
          <w:bCs/>
          <w:color w:val="000001"/>
        </w:rPr>
        <w:t>"Санитарно-эпидемиологические требования к устройству, содержанию и организации режима работы дошкольных образовательных организаций", утвержденные постановлением Главного государственного санитарного врача РФ от 15.05.2013г №26</w:t>
      </w: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 xml:space="preserve">«11.4. Режим дня должен соответствовать возрастным особенностям детей и способствовать их гармоничному развитию. Максимальная продолжительность непрерывного бодрствования детей 3-7 лет составляет 5,5-6 часов, до 3 лет - в соответствии с медицинскими рекомендациями. </w:t>
      </w: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>11.5. Рекомендуемая продолжительность ежедневных прогулок составляет 3-4 часа. Продолжительность прогулки определяется дошкольной образовательной организацией в зависимости от климатических условий. При температуре воздуха ниже минус 15</w:t>
      </w:r>
      <w:proofErr w:type="gramStart"/>
      <w:r>
        <w:rPr>
          <w:rFonts w:ascii="Times New Roman" w:hAnsi="Times New Roman" w:cs="Times New Roman"/>
          <w:color w:val="000001"/>
        </w:rPr>
        <w:t>°С</w:t>
      </w:r>
      <w:proofErr w:type="gramEnd"/>
      <w:r>
        <w:rPr>
          <w:rFonts w:ascii="Times New Roman" w:hAnsi="Times New Roman" w:cs="Times New Roman"/>
          <w:color w:val="000001"/>
        </w:rPr>
        <w:t xml:space="preserve"> и скорости ветра более 7 м/с продолжительность прогулки рекомендуется сокращать.</w:t>
      </w: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 xml:space="preserve">11.6. Рекомендуется организовывать прогулки 2 раза в день: в первую половину дня и во вторую половину дня - после дневного сна или перед уходом детей домой. </w:t>
      </w: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 xml:space="preserve">11.7. При организации режима пребывания детей в дошкольных образовательных организациях (группах) более 5 часов организуется прием пищи с интервалом 3-4 часа и дневной сон; при организации режима пребывания детей до 5 часов - организуется однократный прием пищи. </w:t>
      </w: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 xml:space="preserve">Общая продолжительность суточного сна для детей дошкольного возраста 12-12,5 часа, из которых 2-2,5 часа отводится на дневной сон. Для детей от 1 года до 1,5 года дневной сон организуют дважды в первую и вторую половину дня общей продолжительностью до 3,5 часа. Оптимальным является организация дневного сна на воздухе (веранды). Для детей от 1,5 до 3 лет дневной сон организуют однократно продолжительностью не менее 3 часов. Перед сном не рекомендуется проведение подвижных эмоциональных игр, закаливающих процедур. Во время сна детей присутствие воспитателя (или его помощника) в спальне обязательно. </w:t>
      </w:r>
    </w:p>
    <w:p w:rsidR="00597DAC" w:rsidRDefault="00597DAC" w:rsidP="002C5328">
      <w:pPr>
        <w:rPr>
          <w:rFonts w:ascii="Times New Roman" w:hAnsi="Times New Roman" w:cs="Times New Roman"/>
          <w:color w:val="000001"/>
        </w:rPr>
      </w:pPr>
    </w:p>
    <w:p w:rsidR="00597DAC" w:rsidRDefault="00597DAC" w:rsidP="002C5328">
      <w:pPr>
        <w:rPr>
          <w:rFonts w:ascii="Times New Roman" w:hAnsi="Times New Roman" w:cs="Times New Roman"/>
          <w:color w:val="000001"/>
        </w:rPr>
      </w:pPr>
    </w:p>
    <w:p w:rsidR="00597DAC" w:rsidRDefault="00597DAC" w:rsidP="002C5328">
      <w:pPr>
        <w:rPr>
          <w:rFonts w:ascii="Times New Roman" w:hAnsi="Times New Roman" w:cs="Times New Roman"/>
          <w:color w:val="000001"/>
        </w:rPr>
      </w:pP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 xml:space="preserve">11.8. На самостоятельную деятельность детей 3-7 лет (игры, подготовка к образовательной деятельности, личная гигиена) в режиме дня должно отводиться не менее 3-4 часов. </w:t>
      </w: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>11.9. Для детей раннего возраста от 1,5 до 3 лет длительность непрерывной непосредственно образовательной деятельности не должна превышать 10 мин. Допускается осуществлять образовательную деятельность в первую и во вторую половину дня (по 8-10 минут). Допускается осуществлять образовательную деятельность на игровой площадке во время прогулки.</w:t>
      </w: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 xml:space="preserve"> </w:t>
      </w: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 xml:space="preserve">11.10. Продолжительность непрерывной непосредственно образовательной деятельности для детей от 3 до 4 лет - не более 15 минут, для детей от 4 до 5 лет - не более 20 минут, для детей от 5 до 6 лет - не более 25 минут, а для детей </w:t>
      </w:r>
      <w:proofErr w:type="gramStart"/>
      <w:r>
        <w:rPr>
          <w:rFonts w:ascii="Times New Roman" w:hAnsi="Times New Roman" w:cs="Times New Roman"/>
          <w:color w:val="000001"/>
        </w:rPr>
        <w:t>от</w:t>
      </w:r>
      <w:proofErr w:type="gramEnd"/>
      <w:r>
        <w:rPr>
          <w:rFonts w:ascii="Times New Roman" w:hAnsi="Times New Roman" w:cs="Times New Roman"/>
          <w:color w:val="000001"/>
        </w:rPr>
        <w:t xml:space="preserve"> 6 </w:t>
      </w:r>
      <w:proofErr w:type="gramStart"/>
      <w:r>
        <w:rPr>
          <w:rFonts w:ascii="Times New Roman" w:hAnsi="Times New Roman" w:cs="Times New Roman"/>
          <w:color w:val="000001"/>
        </w:rPr>
        <w:t>до</w:t>
      </w:r>
      <w:proofErr w:type="gramEnd"/>
      <w:r>
        <w:rPr>
          <w:rFonts w:ascii="Times New Roman" w:hAnsi="Times New Roman" w:cs="Times New Roman"/>
          <w:color w:val="000001"/>
        </w:rPr>
        <w:t xml:space="preserve"> 7 лет - не более 30 минут.</w:t>
      </w: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>11.11. Максимально допустимый объем образовательной нагрузки в первой половине дня в младшей и средней группах не превышает 30 и 40 минут соответственно, а в старшей и подготовительной - 45 минут и 1,5 часа соответственно. В середине времени, отведенного на непрерывную образовательную деятельность, проводят физкультурные минутки. Перерывы между периодами непрерывной образовательной деятельности - не менее 10 минут.</w:t>
      </w: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>11.12. Образовательная деятельность с детьми старшего дошкольного возраста может осуществляться во второй половине дня после дневного сна. Ее продолжительность должна составлять не более 25-30 минут в день. В середине непосредственно образовательной деятельности статического характера проводятся физкультурные минутки.</w:t>
      </w: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 xml:space="preserve">11.13. Образовательную деятельность, требующую повышенной познавательной активности и умственного напряжения детей, следует организовывать в первую половину дня. Для профилактики утомления детей рекомендуется проводить физкультурные, музыкальные занятия, ритмику </w:t>
      </w: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b/>
          <w:bCs/>
          <w:color w:val="000001"/>
        </w:rPr>
        <w:t xml:space="preserve"> XII. Требования к организации физического воспитания  </w:t>
      </w: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>«12.2. Двигательный режим, физические упражнения и закаливающие мероприятия следует осуществлять с учетом здоровья, возраста детей и времени года.</w:t>
      </w: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 xml:space="preserve">Рекомендуется использовать формы двигательной деятельности: утреннюю гимнастику, занятия физической культурой в помещении и на воздухе, физкультурные минутки, подвижные игры, спортивные упражнения, ритмическую гимнастику, занятия на тренажерах, плавание и другие. </w:t>
      </w: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>В объеме двигательной активности воспитанников 5-7 лет следует предусмотреть в организованных формах оздоровительно-воспитательной деятельности 6-8 часов в неделю с учетом психофизиологических особенностей детей, времени года и режима работы дошкольных образовательных организаций.</w:t>
      </w:r>
    </w:p>
    <w:p w:rsidR="00597DAC" w:rsidRDefault="00597DAC" w:rsidP="002C5328">
      <w:pPr>
        <w:rPr>
          <w:rFonts w:ascii="Times New Roman" w:hAnsi="Times New Roman" w:cs="Times New Roman"/>
          <w:color w:val="000001"/>
        </w:rPr>
      </w:pPr>
    </w:p>
    <w:p w:rsidR="00597DAC" w:rsidRDefault="00597DAC" w:rsidP="002C5328">
      <w:pPr>
        <w:rPr>
          <w:rFonts w:ascii="Times New Roman" w:hAnsi="Times New Roman" w:cs="Times New Roman"/>
          <w:color w:val="000001"/>
        </w:rPr>
      </w:pP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 xml:space="preserve">Для реализации двигательной деятельности детей используются оборудование и инвентарь физкультурного зала и спортивных площадок в соответствии с возрастом и ростом ребенка. </w:t>
      </w: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 xml:space="preserve">12.4. С детьми второго и третьего года жизни занятия по физическому развитию основной образовательной программы осуществляют по подгруппам 2-3 раза в неделю. С детьми второго года жизни занятия по физическому развитию основной образовательной программы проводят в групповом помещении, с детьми третьего года жизни - в групповом помещении или в физкультурном зале. </w:t>
      </w: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>12.5. Занятия по физическому развитию основной образовательной программы для детей в возрасте от 3 до 7 лет организуются не менее 3 раз в неделю. Длительность занятий по физическому развитию зависит от возраста детей и составляет:</w:t>
      </w: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 xml:space="preserve"> </w:t>
      </w: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 xml:space="preserve">- в младшей группе - 15 мин., </w:t>
      </w: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>- в средней группе - 20 мин.,</w:t>
      </w: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 xml:space="preserve">- в старшей группе - 25 мин., </w:t>
      </w: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 xml:space="preserve">- в подготовительной группе - 30 мин. </w:t>
      </w:r>
    </w:p>
    <w:p w:rsidR="002C5328" w:rsidRDefault="002C5328" w:rsidP="002C5328">
      <w:pPr>
        <w:rPr>
          <w:rFonts w:ascii="Times New Roman" w:hAnsi="Times New Roman" w:cs="Times New Roman"/>
          <w:color w:val="000001"/>
        </w:rPr>
      </w:pPr>
      <w:r>
        <w:rPr>
          <w:rFonts w:ascii="Times New Roman" w:hAnsi="Times New Roman" w:cs="Times New Roman"/>
          <w:color w:val="000001"/>
        </w:rPr>
        <w:t>Один раз в неделю для детей 5-7 лет следует круглогодично организовывать занятия по физическому развитию детей на открытом воздухе. Их проводят только при отсутствии у детей медицинских противопоказаний и наличии у детей спортивной одежды, соответствующей погодным условиям »</w:t>
      </w:r>
    </w:p>
    <w:p w:rsidR="002C5328" w:rsidRDefault="002C5328" w:rsidP="002C5328">
      <w:pPr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  <w:i/>
        </w:rPr>
        <w:t>Ежедневная</w:t>
      </w:r>
      <w:proofErr w:type="gramEnd"/>
      <w:r>
        <w:rPr>
          <w:rFonts w:ascii="Times New Roman" w:hAnsi="Times New Roman" w:cs="Times New Roman"/>
          <w:i/>
        </w:rPr>
        <w:t xml:space="preserve"> организации жизни и деятельности детей </w:t>
      </w:r>
      <w:r>
        <w:rPr>
          <w:rFonts w:ascii="Times New Roman" w:hAnsi="Times New Roman" w:cs="Times New Roman"/>
        </w:rPr>
        <w:t>осуществляется с учетом:</w:t>
      </w:r>
    </w:p>
    <w:p w:rsidR="002C5328" w:rsidRDefault="002C5328" w:rsidP="002C532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построения образовательного процесса на адекватных возрасту формах работы с детьми: основной формой работы с детьми дошкольного возраста и ведущим видом деятельности для них является игра;</w:t>
      </w:r>
    </w:p>
    <w:p w:rsidR="002C5328" w:rsidRDefault="002C5328" w:rsidP="002C532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решения программных образовательных задач в совместной деятельности взрослого и детей и самостоятельной деятельности детей не только в рамках непосредственно образовательной деятельности, но и при проведении режимных моментов в соответствии со спецификой дошкольного образования.</w:t>
      </w:r>
      <w:r>
        <w:rPr>
          <w:rFonts w:ascii="Times New Roman" w:hAnsi="Times New Roman" w:cs="Times New Roman"/>
          <w:i/>
        </w:rPr>
        <w:t xml:space="preserve">        </w:t>
      </w:r>
    </w:p>
    <w:p w:rsidR="002C5328" w:rsidRDefault="002C5328" w:rsidP="002C532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</w:rPr>
        <w:t xml:space="preserve"> </w:t>
      </w:r>
      <w:r>
        <w:rPr>
          <w:rFonts w:ascii="Times New Roman" w:hAnsi="Times New Roman" w:cs="Times New Roman"/>
          <w:i/>
          <w:u w:val="single"/>
        </w:rPr>
        <w:t>Организация  режима  дня</w:t>
      </w:r>
      <w:r>
        <w:rPr>
          <w:rFonts w:ascii="Times New Roman" w:hAnsi="Times New Roman" w:cs="Times New Roman"/>
          <w:i/>
        </w:rPr>
        <w:t>.</w:t>
      </w:r>
    </w:p>
    <w:p w:rsidR="002C5328" w:rsidRDefault="002C5328" w:rsidP="002C532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При проведении режимных процессов ДОУ придерживается следующих </w:t>
      </w:r>
      <w:r>
        <w:rPr>
          <w:rFonts w:ascii="Times New Roman" w:hAnsi="Times New Roman" w:cs="Times New Roman"/>
          <w:b/>
          <w:i/>
        </w:rPr>
        <w:t>правил</w:t>
      </w:r>
      <w:r>
        <w:rPr>
          <w:rFonts w:ascii="Times New Roman" w:hAnsi="Times New Roman" w:cs="Times New Roman"/>
        </w:rPr>
        <w:t>:</w:t>
      </w:r>
    </w:p>
    <w:p w:rsidR="002C5328" w:rsidRDefault="002C5328" w:rsidP="002C532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Полное и своевременное удовлетворение всех органических потребностей детей (во сне, питании).</w:t>
      </w:r>
    </w:p>
    <w:p w:rsidR="002C5328" w:rsidRDefault="002C5328" w:rsidP="002C532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Тщательный гигиенический уход, обеспечение чистоты тела, одежды, постели.</w:t>
      </w:r>
    </w:p>
    <w:p w:rsidR="00597DAC" w:rsidRDefault="00597DAC" w:rsidP="002C5328">
      <w:pPr>
        <w:rPr>
          <w:rFonts w:ascii="Times New Roman" w:hAnsi="Times New Roman" w:cs="Times New Roman"/>
        </w:rPr>
      </w:pPr>
    </w:p>
    <w:p w:rsidR="00597DAC" w:rsidRDefault="00597DAC" w:rsidP="002C5328">
      <w:pPr>
        <w:rPr>
          <w:rFonts w:ascii="Times New Roman" w:hAnsi="Times New Roman" w:cs="Times New Roman"/>
        </w:rPr>
      </w:pPr>
    </w:p>
    <w:p w:rsidR="002C5328" w:rsidRDefault="002C5328" w:rsidP="002C532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Привлечение детей к посильному участию в режимных процессах; поощрение самостоятельности и активности.</w:t>
      </w:r>
    </w:p>
    <w:p w:rsidR="002C5328" w:rsidRDefault="002C5328" w:rsidP="002C532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Формирование культурно-гигиенических навыков.</w:t>
      </w:r>
    </w:p>
    <w:p w:rsidR="002C5328" w:rsidRDefault="002C5328" w:rsidP="002C532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Эмоциональное общение в ходе выполнения режимных процессов.</w:t>
      </w:r>
    </w:p>
    <w:p w:rsidR="002C5328" w:rsidRDefault="002C5328" w:rsidP="002C532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Учет потребностей детей, индивидуальных особенностей каждого ребенка.</w:t>
      </w:r>
    </w:p>
    <w:p w:rsidR="002C5328" w:rsidRDefault="002C5328" w:rsidP="002C532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Спокойный и доброжелательный тон обращения, бережное отношение к ребенку, устранение долгих ожиданий, так как аппетит и сон малышей прямо зависят от состояния их нервной системы.</w:t>
      </w:r>
    </w:p>
    <w:p w:rsidR="002C5328" w:rsidRDefault="002C5328" w:rsidP="002C5328">
      <w:pPr>
        <w:rPr>
          <w:rFonts w:ascii="Times New Roman" w:hAnsi="Times New Roman" w:cs="Times New Roman"/>
        </w:rPr>
      </w:pPr>
    </w:p>
    <w:p w:rsidR="002C5328" w:rsidRDefault="002C5328" w:rsidP="002C532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Основные  </w:t>
      </w:r>
      <w:r>
        <w:rPr>
          <w:rFonts w:ascii="Times New Roman" w:hAnsi="Times New Roman" w:cs="Times New Roman"/>
          <w:i/>
        </w:rPr>
        <w:t>принципы</w:t>
      </w:r>
      <w:r>
        <w:rPr>
          <w:rFonts w:ascii="Times New Roman" w:hAnsi="Times New Roman" w:cs="Times New Roman"/>
        </w:rPr>
        <w:t xml:space="preserve">  построения  режима  дня:</w:t>
      </w:r>
    </w:p>
    <w:p w:rsidR="002C5328" w:rsidRDefault="002C5328" w:rsidP="002C532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Режим дня  выполняется  на  протяжении  всего  периода  воспитания  детей  в  дошкольном  учреждении,  сохраняя  последовательность,  постоянство  и  постепенность.</w:t>
      </w:r>
    </w:p>
    <w:p w:rsidR="002C5328" w:rsidRDefault="002C5328" w:rsidP="002C532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Соответствие   правильности  построения  режима  дня  возрастным  психофизиологическим  особенностям  дошкольника.  Поэтому  в  ДОУ  для  каждой  возрастной группы определен свой режим  дня.  В  детском  саду  выделяют  следующее  возрастное  деление  детей  по  группам: 1-я младшая, 2-я младшая, средняя, разновозрастная (старшая + подготовительная).</w:t>
      </w:r>
    </w:p>
    <w:p w:rsidR="002C5328" w:rsidRDefault="002C5328" w:rsidP="002C532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Организация  режима  дня  проводится  с  учетом  теплого  и  холодного  периода  года </w:t>
      </w:r>
    </w:p>
    <w:p w:rsidR="002C5328" w:rsidRDefault="002C5328" w:rsidP="002C5328">
      <w:pPr>
        <w:rPr>
          <w:rFonts w:ascii="Times New Roman" w:hAnsi="Times New Roman" w:cs="Times New Roman"/>
        </w:rPr>
      </w:pPr>
    </w:p>
    <w:p w:rsidR="002C5328" w:rsidRDefault="002C5328" w:rsidP="002C5328">
      <w:pPr>
        <w:rPr>
          <w:rFonts w:ascii="Times New Roman" w:hAnsi="Times New Roman" w:cs="Times New Roman"/>
        </w:rPr>
      </w:pPr>
    </w:p>
    <w:p w:rsidR="002C5328" w:rsidRDefault="002C5328" w:rsidP="002C5328">
      <w:pPr>
        <w:rPr>
          <w:rFonts w:ascii="Times New Roman" w:hAnsi="Times New Roman" w:cs="Times New Roman"/>
        </w:rPr>
      </w:pPr>
    </w:p>
    <w:p w:rsidR="002C5328" w:rsidRDefault="002C5328" w:rsidP="002C5328">
      <w:pPr>
        <w:rPr>
          <w:rFonts w:ascii="Times New Roman" w:hAnsi="Times New Roman" w:cs="Times New Roman"/>
        </w:rPr>
      </w:pPr>
    </w:p>
    <w:p w:rsidR="002C5328" w:rsidRDefault="002C5328" w:rsidP="002C5328">
      <w:pPr>
        <w:rPr>
          <w:rFonts w:ascii="Times New Roman" w:hAnsi="Times New Roman" w:cs="Times New Roman"/>
        </w:rPr>
      </w:pPr>
    </w:p>
    <w:p w:rsidR="002C5328" w:rsidRDefault="002C5328" w:rsidP="002C5328">
      <w:pPr>
        <w:rPr>
          <w:rFonts w:ascii="Times New Roman" w:hAnsi="Times New Roman" w:cs="Times New Roman"/>
        </w:rPr>
      </w:pPr>
    </w:p>
    <w:p w:rsidR="002C5328" w:rsidRDefault="002C5328" w:rsidP="002C5328">
      <w:pPr>
        <w:rPr>
          <w:rFonts w:ascii="Times New Roman" w:hAnsi="Times New Roman" w:cs="Times New Roman"/>
        </w:rPr>
      </w:pPr>
    </w:p>
    <w:p w:rsidR="002C5328" w:rsidRDefault="002C5328" w:rsidP="002C5328">
      <w:pPr>
        <w:rPr>
          <w:rFonts w:ascii="Times New Roman" w:hAnsi="Times New Roman" w:cs="Times New Roman"/>
        </w:rPr>
      </w:pPr>
    </w:p>
    <w:p w:rsidR="002C5328" w:rsidRDefault="002C5328" w:rsidP="002C532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C5328" w:rsidRDefault="002C5328" w:rsidP="002C532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Режим дня на холодный период года</w:t>
      </w:r>
    </w:p>
    <w:tbl>
      <w:tblPr>
        <w:tblW w:w="149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34"/>
        <w:gridCol w:w="2125"/>
        <w:gridCol w:w="2267"/>
        <w:gridCol w:w="2125"/>
        <w:gridCol w:w="2125"/>
        <w:gridCol w:w="2409"/>
      </w:tblGrid>
      <w:tr w:rsidR="002C5328" w:rsidTr="002C5328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Режимные моменты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 младшая группа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 младшая группа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Средняя группа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Старшая группа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pStyle w:val="a3"/>
              <w:spacing w:line="276" w:lineRule="auto"/>
              <w:rPr>
                <w:rFonts w:ascii="Times New Roman" w:hAnsi="Times New Roman" w:cs="Times New Roman"/>
                <w:b/>
                <w:lang w:val="en-US"/>
              </w:rPr>
            </w:pPr>
            <w:r>
              <w:rPr>
                <w:rFonts w:ascii="Times New Roman" w:hAnsi="Times New Roman" w:cs="Times New Roman"/>
                <w:b/>
              </w:rPr>
              <w:t>Подготовительная</w:t>
            </w:r>
          </w:p>
          <w:p w:rsidR="002C5328" w:rsidRDefault="002C5328">
            <w:pPr>
              <w:pStyle w:val="a3"/>
              <w:spacing w:line="276" w:lineRule="auto"/>
            </w:pPr>
            <w:r>
              <w:rPr>
                <w:rFonts w:ascii="Times New Roman" w:hAnsi="Times New Roman" w:cs="Times New Roman"/>
                <w:b/>
              </w:rPr>
              <w:t>группа</w:t>
            </w:r>
          </w:p>
        </w:tc>
      </w:tr>
      <w:tr w:rsidR="002C5328" w:rsidTr="002C5328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Прием детей, дежурство, спокойные игры, утренняя гимнастика.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7.30-8.20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7.30-8.25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7.30-8.30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7.30-8.30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7.30-8.30</w:t>
            </w:r>
          </w:p>
        </w:tc>
      </w:tr>
      <w:tr w:rsidR="002C5328" w:rsidTr="002C5328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к завтраку, завтрак, самостоятельная деятельность детей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8.20-9.10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8.25-9.00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8.30-9.00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8.30-9.00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8.30-9.00</w:t>
            </w:r>
          </w:p>
        </w:tc>
      </w:tr>
      <w:tr w:rsidR="002C5328" w:rsidTr="002C5328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Образовательная деятельность (общая длительность, включая перерывы)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9.10-9.40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9.00-10.05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9.00-10.20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9.00-10.50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9.00-11.05</w:t>
            </w:r>
          </w:p>
        </w:tc>
      </w:tr>
      <w:tr w:rsidR="002C5328" w:rsidTr="002C5328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pStyle w:val="a3"/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Подготовка к прогулке.</w:t>
            </w:r>
          </w:p>
          <w:p w:rsidR="002C5328" w:rsidRDefault="002C5328">
            <w:pPr>
              <w:pStyle w:val="a3"/>
              <w:spacing w:line="276" w:lineRule="auto"/>
            </w:pPr>
            <w:r>
              <w:rPr>
                <w:rFonts w:ascii="Times New Roman" w:hAnsi="Times New Roman" w:cs="Times New Roman"/>
              </w:rPr>
              <w:t xml:space="preserve"> Прогулка (игры, наблюдения, труд).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9.40-11.30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9.50-11.50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10.20-12.00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10.50-12.20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11.05-12.30</w:t>
            </w:r>
          </w:p>
        </w:tc>
      </w:tr>
      <w:tr w:rsidR="002C5328" w:rsidTr="002C5328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к обеду. Обед.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11.30-12.10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11.50-12.20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12.15-12.40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12.20-12.45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12.30-13.00</w:t>
            </w:r>
          </w:p>
        </w:tc>
      </w:tr>
      <w:tr w:rsidR="002C5328" w:rsidTr="002C5328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ко сну. Дневной сон.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12.10-15.10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12.20-15.00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12.40-15.00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12.45-15.00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13.00-15.00</w:t>
            </w:r>
          </w:p>
        </w:tc>
      </w:tr>
      <w:tr w:rsidR="002C5328" w:rsidTr="002C5328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Постепенный подъем, бодрящая гимнастика, полдник.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15.10-16.00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15.00-15.50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15.00-15.45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15.00-15.35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15.00-15.35</w:t>
            </w:r>
          </w:p>
        </w:tc>
      </w:tr>
      <w:tr w:rsidR="002C5328" w:rsidTr="002C5328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Игры, досуги, кружки, самостоятельная деятельность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16.00-16.30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15.50-16.20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15.45-16.15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15.35-16.05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15.35-16.05</w:t>
            </w:r>
          </w:p>
        </w:tc>
      </w:tr>
      <w:tr w:rsidR="002C5328" w:rsidTr="002C5328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Прогулка, уход детей домой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16.30-17.00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16.20-17.00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16.15-17.00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16.05-17.00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16.05-17.00</w:t>
            </w:r>
          </w:p>
        </w:tc>
      </w:tr>
    </w:tbl>
    <w:p w:rsidR="002C5328" w:rsidRDefault="002C5328" w:rsidP="002C5328">
      <w:pPr>
        <w:rPr>
          <w:rFonts w:ascii="Times New Roman" w:hAnsi="Times New Roman" w:cs="Times New Roman"/>
          <w:sz w:val="24"/>
          <w:szCs w:val="24"/>
          <w:lang w:eastAsia="en-US" w:bidi="en-US"/>
        </w:rPr>
      </w:pP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  <w:lang w:eastAsia="en-US" w:bidi="en-US"/>
        </w:rPr>
      </w:pPr>
    </w:p>
    <w:p w:rsidR="002C5328" w:rsidRDefault="002C5328" w:rsidP="002C5328">
      <w:pPr>
        <w:rPr>
          <w:rFonts w:ascii="Times New Roman" w:hAnsi="Times New Roman" w:cs="Times New Roman"/>
          <w:sz w:val="24"/>
          <w:szCs w:val="24"/>
          <w:lang w:eastAsia="en-US" w:bidi="en-US"/>
        </w:rPr>
      </w:pPr>
    </w:p>
    <w:p w:rsidR="002C5328" w:rsidRDefault="002C5328" w:rsidP="002C5328">
      <w:pPr>
        <w:jc w:val="center"/>
        <w:rPr>
          <w:rFonts w:ascii="Times New Roman" w:hAnsi="Times New Roman" w:cs="Times New Roman"/>
          <w:b/>
          <w:sz w:val="24"/>
          <w:szCs w:val="24"/>
          <w:lang w:eastAsia="en-US" w:bidi="en-US"/>
        </w:rPr>
      </w:pPr>
      <w:r>
        <w:rPr>
          <w:rFonts w:ascii="Times New Roman" w:hAnsi="Times New Roman" w:cs="Times New Roman"/>
          <w:b/>
          <w:sz w:val="24"/>
          <w:szCs w:val="24"/>
          <w:lang w:eastAsia="en-US" w:bidi="en-US"/>
        </w:rPr>
        <w:lastRenderedPageBreak/>
        <w:t>Режим дня на теплый период года</w:t>
      </w:r>
    </w:p>
    <w:tbl>
      <w:tblPr>
        <w:tblW w:w="149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7"/>
        <w:gridCol w:w="2408"/>
        <w:gridCol w:w="2267"/>
        <w:gridCol w:w="2267"/>
        <w:gridCol w:w="2267"/>
        <w:gridCol w:w="2409"/>
      </w:tblGrid>
      <w:tr w:rsidR="002C5328" w:rsidTr="002C5328">
        <w:trPr>
          <w:trHeight w:val="1039"/>
        </w:trPr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C5328" w:rsidRDefault="002C53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Режимные моменты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C5328" w:rsidRDefault="002C53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 младшая группа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C5328" w:rsidRDefault="002C53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 младшая группа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C5328" w:rsidRDefault="002C53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Средняя группа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328" w:rsidRDefault="002C5328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</w:rPr>
            </w:pPr>
          </w:p>
          <w:p w:rsidR="002C5328" w:rsidRDefault="002C5328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Старшая</w:t>
            </w:r>
          </w:p>
          <w:p w:rsidR="002C5328" w:rsidRDefault="002C5328">
            <w:pPr>
              <w:pStyle w:val="a3"/>
              <w:spacing w:line="276" w:lineRule="auto"/>
              <w:jc w:val="center"/>
            </w:pPr>
            <w:r>
              <w:rPr>
                <w:rFonts w:ascii="Times New Roman" w:hAnsi="Times New Roman" w:cs="Times New Roman"/>
                <w:b/>
              </w:rPr>
              <w:t>группа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5328" w:rsidRDefault="002C5328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</w:rPr>
            </w:pPr>
          </w:p>
          <w:p w:rsidR="002C5328" w:rsidRDefault="002C5328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Подготовительная группа</w:t>
            </w:r>
          </w:p>
        </w:tc>
      </w:tr>
      <w:tr w:rsidR="002C5328" w:rsidTr="002C5328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Прием и осмотр  детей на улице, игры, утренняя гимнастика (на участке)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7.30-8.10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7.30-8.15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7.30-8.20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7.30-8.30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7.30-8.35</w:t>
            </w:r>
          </w:p>
        </w:tc>
      </w:tr>
      <w:tr w:rsidR="002C5328" w:rsidTr="002C5328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к завтраку, завтрак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8.10-9.00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8.15-8.45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8.20-8.50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8.30-8.50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8.35-8.55</w:t>
            </w:r>
          </w:p>
        </w:tc>
      </w:tr>
      <w:tr w:rsidR="002C5328" w:rsidTr="002C5328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прогулке. Выход на прогулку. Игры, совместная деятельность.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9.00-10.00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8.45-10.20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8.50 -10.30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8.50-10.30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8.55-10.30</w:t>
            </w:r>
          </w:p>
        </w:tc>
      </w:tr>
      <w:tr w:rsidR="002C5328" w:rsidTr="002C5328">
        <w:trPr>
          <w:trHeight w:val="930"/>
        </w:trPr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Второй завтрак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10.00-10.15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10.20-10.30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10.30-10.40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10.30-10.40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10.30-10.40</w:t>
            </w:r>
          </w:p>
        </w:tc>
      </w:tr>
      <w:tr w:rsidR="002C5328" w:rsidTr="002C5328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Игры, наблюдения, воздушные и солнечные ванны.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10.15-11.30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10.30-11.50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10.40-12.00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10.40-12.30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10.40-12.30</w:t>
            </w:r>
          </w:p>
        </w:tc>
      </w:tr>
      <w:tr w:rsidR="002C5328" w:rsidTr="002C5328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к обеду. Обед.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11.30-12.10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11.40-12.10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12.00-12.30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12.30-13.00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12.30-13.00</w:t>
            </w:r>
          </w:p>
        </w:tc>
      </w:tr>
      <w:tr w:rsidR="002C5328" w:rsidTr="002C5328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Дневной сон.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12.10-15.10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12.10-15.10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12.30-15.00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13.00-15.00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13.00-15.00</w:t>
            </w:r>
          </w:p>
        </w:tc>
      </w:tr>
      <w:tr w:rsidR="002C5328" w:rsidTr="002C5328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Постепенный подъем, гигиенические процедуры, полдник.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15.10-15.45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15.10-15.40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15.00-15.30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15.00-15.30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15.00-15.30</w:t>
            </w:r>
          </w:p>
        </w:tc>
      </w:tr>
      <w:tr w:rsidR="002C5328" w:rsidTr="002C5328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Общение по интересам, самостоятельная деятельность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15.45-16.00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15.40-16.00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15.30-16.00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15.30-16.00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15.30-16.00</w:t>
            </w:r>
          </w:p>
        </w:tc>
      </w:tr>
      <w:tr w:rsidR="002C5328" w:rsidTr="002C5328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Прогулка, уход детей домой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16.00-17.00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16.00-17.00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16.00-17.00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16.00-17.00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C5328" w:rsidRDefault="002C53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16.00-17.00</w:t>
            </w:r>
          </w:p>
        </w:tc>
      </w:tr>
    </w:tbl>
    <w:p w:rsidR="002C5328" w:rsidRDefault="002C5328" w:rsidP="002C5328">
      <w:pPr>
        <w:rPr>
          <w:rFonts w:ascii="Times New Roman" w:hAnsi="Times New Roman" w:cs="Times New Roman"/>
          <w:sz w:val="24"/>
          <w:szCs w:val="24"/>
        </w:rPr>
      </w:pPr>
    </w:p>
    <w:p w:rsidR="002C5328" w:rsidRDefault="002C5328" w:rsidP="002C5328"/>
    <w:p w:rsidR="002C5328" w:rsidRDefault="002C5328" w:rsidP="002C5328">
      <w:pPr>
        <w:rPr>
          <w:rFonts w:ascii="Times New Roman" w:hAnsi="Times New Roman" w:cs="Times New Roman"/>
        </w:rPr>
      </w:pPr>
    </w:p>
    <w:p w:rsidR="00C2306C" w:rsidRDefault="00C2306C"/>
    <w:sectPr w:rsidR="00C2306C" w:rsidSect="002C5328">
      <w:pgSz w:w="16838" w:h="11906" w:orient="landscape"/>
      <w:pgMar w:top="142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DejaVu Sans">
    <w:altName w:val="Times New Roman"/>
    <w:charset w:val="00"/>
    <w:family w:val="roman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2C5328"/>
    <w:rsid w:val="00044FA8"/>
    <w:rsid w:val="002C5328"/>
    <w:rsid w:val="00472EFE"/>
    <w:rsid w:val="00597DAC"/>
    <w:rsid w:val="008E39C2"/>
    <w:rsid w:val="008F4F09"/>
    <w:rsid w:val="00C2306C"/>
    <w:rsid w:val="00D22B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C5328"/>
    <w:pPr>
      <w:spacing w:after="0" w:line="240" w:lineRule="auto"/>
    </w:pPr>
  </w:style>
  <w:style w:type="paragraph" w:customStyle="1" w:styleId="a4">
    <w:name w:val="Содержимое таблицы"/>
    <w:basedOn w:val="a"/>
    <w:rsid w:val="002C5328"/>
    <w:pPr>
      <w:widowControl w:val="0"/>
      <w:suppressLineNumbers/>
      <w:suppressAutoHyphens/>
      <w:spacing w:after="0" w:line="240" w:lineRule="auto"/>
    </w:pPr>
    <w:rPr>
      <w:rFonts w:ascii="DejaVu Sans" w:eastAsia="DejaVu Sans" w:hAnsi="DejaVu Sans" w:cs="Times New Roman"/>
      <w:kern w:val="2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472E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72EF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1026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14</Pages>
  <Words>2525</Words>
  <Characters>14395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16887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</dc:creator>
  <cp:keywords/>
  <dc:description/>
  <cp:lastModifiedBy>Садик</cp:lastModifiedBy>
  <cp:revision>9</cp:revision>
  <cp:lastPrinted>2020-09-16T07:42:00Z</cp:lastPrinted>
  <dcterms:created xsi:type="dcterms:W3CDTF">2020-09-16T06:28:00Z</dcterms:created>
  <dcterms:modified xsi:type="dcterms:W3CDTF">2021-02-08T06:14:00Z</dcterms:modified>
</cp:coreProperties>
</file>